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9E" w:rsidRDefault="0055106B" w:rsidP="00C97145">
      <w:pPr>
        <w:ind w:right="1260"/>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-850900</wp:posOffset>
                </wp:positionV>
                <wp:extent cx="1352550" cy="6858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352550" cy="685800"/>
                        </a:xfrm>
                        <a:prstGeom prst="roundRect">
                          <a:avLst/>
                        </a:prstGeom>
                        <a:ln>
                          <a:solidFill>
                            <a:srgbClr val="0070C0"/>
                          </a:solidFill>
                          <a:prstDash val="sysDot"/>
                        </a:ln>
                      </wps:spPr>
                      <wps:style>
                        <a:lnRef idx="2">
                          <a:schemeClr val="accent6"/>
                        </a:lnRef>
                        <a:fillRef idx="1">
                          <a:schemeClr val="lt1"/>
                        </a:fillRef>
                        <a:effectRef idx="0">
                          <a:schemeClr val="accent6"/>
                        </a:effectRef>
                        <a:fontRef idx="minor">
                          <a:schemeClr val="dk1"/>
                        </a:fontRef>
                      </wps:style>
                      <wps:txbx>
                        <w:txbxContent>
                          <w:p w:rsidR="0055106B" w:rsidRPr="0055106B" w:rsidRDefault="0055106B" w:rsidP="0055106B">
                            <w:pPr>
                              <w:jc w:val="center"/>
                              <w:rPr>
                                <w:color w:val="0070C0"/>
                                <w:sz w:val="40"/>
                                <w:szCs w:val="40"/>
                              </w:rPr>
                            </w:pPr>
                            <w:r w:rsidRPr="0055106B">
                              <w:rPr>
                                <w:rFonts w:hint="eastAsia"/>
                                <w:color w:val="0070C0"/>
                                <w:sz w:val="40"/>
                                <w:szCs w:val="40"/>
                              </w:rPr>
                              <w:t>解説版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left:0;text-align:left;margin-left:-6.3pt;margin-top:-67pt;width:106.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" fillcolor="white [3201]" strokecolor="#0070c0" strokeweight="2pt">
                <v:stroke dashstyle="1 1"/>
                <v:textbox>
                  <w:txbxContent>
                    <w:p w:rsidR="0055106B" w:rsidRPr="0055106B" w:rsidRDefault="0055106B" w:rsidP="0055106B">
                      <w:pPr>
                        <w:jc w:val="center"/>
                        <w:rPr>
                          <w:color w:val="0070C0"/>
                          <w:sz w:val="40"/>
                          <w:szCs w:val="40"/>
                        </w:rPr>
                      </w:pPr>
                      <w:r w:rsidRPr="0055106B">
                        <w:rPr>
                          <w:rFonts w:hint="eastAsia"/>
                          <w:color w:val="0070C0"/>
                          <w:sz w:val="40"/>
                          <w:szCs w:val="40"/>
                        </w:rPr>
                        <w:t>解説版</w:t>
                      </w:r>
                    </w:p>
                  </w:txbxContent>
                </v:textbox>
              </v:roundrect>
            </w:pict>
          </mc:Fallback>
        </mc:AlternateContent>
      </w:r>
      <w:r w:rsidR="00D07D23">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2672715</wp:posOffset>
                </wp:positionH>
                <wp:positionV relativeFrom="paragraph">
                  <wp:posOffset>-612775</wp:posOffset>
                </wp:positionV>
                <wp:extent cx="3457575" cy="771525"/>
                <wp:effectExtent l="0" t="0" r="28575" b="352425"/>
                <wp:wrapNone/>
                <wp:docPr id="1" name="角丸四角形吹き出し 1"/>
                <wp:cNvGraphicFramePr/>
                <a:graphic xmlns:a="http://schemas.openxmlformats.org/drawingml/2006/main">
                  <a:graphicData uri="http://schemas.microsoft.com/office/word/2010/wordprocessingShape">
                    <wps:wsp>
                      <wps:cNvSpPr/>
                      <wps:spPr>
                        <a:xfrm>
                          <a:off x="0" y="0"/>
                          <a:ext cx="3457575" cy="771525"/>
                        </a:xfrm>
                        <a:prstGeom prst="wedgeRoundRectCallout">
                          <a:avLst>
                            <a:gd name="adj1" fmla="val -12844"/>
                            <a:gd name="adj2" fmla="val 90895"/>
                            <a:gd name="adj3" fmla="val 16667"/>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D07D23" w:rsidRPr="00D07D23" w:rsidRDefault="00D07D23" w:rsidP="00D07D23">
                            <w:pPr>
                              <w:snapToGrid w:val="0"/>
                              <w:ind w:left="200" w:hangingChars="100" w:hanging="200"/>
                              <w:jc w:val="left"/>
                              <w:rPr>
                                <w:color w:val="0070C0"/>
                                <w:sz w:val="20"/>
                                <w:szCs w:val="20"/>
                              </w:rPr>
                            </w:pPr>
                            <w:r w:rsidRPr="00D07D23">
                              <w:rPr>
                                <w:rFonts w:hint="eastAsia"/>
                                <w:color w:val="0070C0"/>
                                <w:sz w:val="20"/>
                                <w:szCs w:val="20"/>
                              </w:rPr>
                              <w:t>・</w:t>
                            </w:r>
                            <w:r>
                              <w:rPr>
                                <w:rFonts w:hint="eastAsia"/>
                                <w:color w:val="0070C0"/>
                                <w:sz w:val="20"/>
                                <w:szCs w:val="20"/>
                              </w:rPr>
                              <w:t>番号</w:t>
                            </w:r>
                            <w:r>
                              <w:rPr>
                                <w:color w:val="0070C0"/>
                                <w:sz w:val="20"/>
                                <w:szCs w:val="20"/>
                              </w:rPr>
                              <w:t>につきましては、</w:t>
                            </w:r>
                            <w:r w:rsidRPr="00D07D23">
                              <w:rPr>
                                <w:color w:val="0070C0"/>
                                <w:sz w:val="20"/>
                                <w:szCs w:val="20"/>
                              </w:rPr>
                              <w:t>申請者の社内</w:t>
                            </w:r>
                            <w:r w:rsidRPr="00D07D23">
                              <w:rPr>
                                <w:rFonts w:hint="eastAsia"/>
                                <w:color w:val="0070C0"/>
                                <w:sz w:val="20"/>
                                <w:szCs w:val="20"/>
                              </w:rPr>
                              <w:t>において</w:t>
                            </w:r>
                            <w:r w:rsidRPr="00D07D23">
                              <w:rPr>
                                <w:color w:val="0070C0"/>
                                <w:sz w:val="20"/>
                                <w:szCs w:val="20"/>
                              </w:rPr>
                              <w:t>公文書等の番号</w:t>
                            </w:r>
                            <w:r>
                              <w:rPr>
                                <w:rFonts w:hint="eastAsia"/>
                                <w:color w:val="0070C0"/>
                                <w:sz w:val="20"/>
                                <w:szCs w:val="20"/>
                              </w:rPr>
                              <w:t>など</w:t>
                            </w:r>
                            <w:r>
                              <w:rPr>
                                <w:color w:val="0070C0"/>
                                <w:sz w:val="20"/>
                                <w:szCs w:val="20"/>
                              </w:rPr>
                              <w:t>がございましたらご記載ください。</w:t>
                            </w:r>
                            <w:r>
                              <w:rPr>
                                <w:rFonts w:hint="eastAsia"/>
                                <w:color w:val="0070C0"/>
                                <w:sz w:val="20"/>
                                <w:szCs w:val="20"/>
                              </w:rPr>
                              <w:t>無いよう</w:t>
                            </w:r>
                            <w:r>
                              <w:rPr>
                                <w:color w:val="0070C0"/>
                                <w:sz w:val="20"/>
                                <w:szCs w:val="20"/>
                              </w:rPr>
                              <w:t>でしたら削除していただいてかまいません。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10.45pt;margin-top:-48.25pt;width:272.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" adj="8026,30433" fillcolor="white [3201]" strokecolor="#0070c0" strokeweight="2pt">
                <v:textbox>
                  <w:txbxContent>
                    <w:p w:rsidR="00D07D23" w:rsidRPr="00D07D23" w:rsidRDefault="00D07D23" w:rsidP="00D07D23">
                      <w:pPr>
                        <w:snapToGrid w:val="0"/>
                        <w:ind w:left="200" w:hangingChars="100" w:hanging="200"/>
                        <w:jc w:val="left"/>
                        <w:rPr>
                          <w:color w:val="0070C0"/>
                          <w:sz w:val="20"/>
                          <w:szCs w:val="20"/>
                        </w:rPr>
                      </w:pPr>
                      <w:r w:rsidRPr="00D07D23">
                        <w:rPr>
                          <w:rFonts w:hint="eastAsia"/>
                          <w:color w:val="0070C0"/>
                          <w:sz w:val="20"/>
                          <w:szCs w:val="20"/>
                        </w:rPr>
                        <w:t>・</w:t>
                      </w:r>
                      <w:r>
                        <w:rPr>
                          <w:rFonts w:hint="eastAsia"/>
                          <w:color w:val="0070C0"/>
                          <w:sz w:val="20"/>
                          <w:szCs w:val="20"/>
                        </w:rPr>
                        <w:t>番号</w:t>
                      </w:r>
                      <w:r>
                        <w:rPr>
                          <w:color w:val="0070C0"/>
                          <w:sz w:val="20"/>
                          <w:szCs w:val="20"/>
                        </w:rPr>
                        <w:t>につきましては、</w:t>
                      </w:r>
                      <w:r w:rsidRPr="00D07D23">
                        <w:rPr>
                          <w:color w:val="0070C0"/>
                          <w:sz w:val="20"/>
                          <w:szCs w:val="20"/>
                        </w:rPr>
                        <w:t>申請者の社内</w:t>
                      </w:r>
                      <w:r w:rsidRPr="00D07D23">
                        <w:rPr>
                          <w:rFonts w:hint="eastAsia"/>
                          <w:color w:val="0070C0"/>
                          <w:sz w:val="20"/>
                          <w:szCs w:val="20"/>
                        </w:rPr>
                        <w:t>において</w:t>
                      </w:r>
                      <w:r w:rsidRPr="00D07D23">
                        <w:rPr>
                          <w:color w:val="0070C0"/>
                          <w:sz w:val="20"/>
                          <w:szCs w:val="20"/>
                        </w:rPr>
                        <w:t>公文書等の番号</w:t>
                      </w:r>
                      <w:r>
                        <w:rPr>
                          <w:rFonts w:hint="eastAsia"/>
                          <w:color w:val="0070C0"/>
                          <w:sz w:val="20"/>
                          <w:szCs w:val="20"/>
                        </w:rPr>
                        <w:t>など</w:t>
                      </w:r>
                      <w:r>
                        <w:rPr>
                          <w:color w:val="0070C0"/>
                          <w:sz w:val="20"/>
                          <w:szCs w:val="20"/>
                        </w:rPr>
                        <w:t>がございましたらご記載ください。</w:t>
                      </w:r>
                      <w:r>
                        <w:rPr>
                          <w:rFonts w:hint="eastAsia"/>
                          <w:color w:val="0070C0"/>
                          <w:sz w:val="20"/>
                          <w:szCs w:val="20"/>
                        </w:rPr>
                        <w:t>無いよう</w:t>
                      </w:r>
                      <w:r>
                        <w:rPr>
                          <w:color w:val="0070C0"/>
                          <w:sz w:val="20"/>
                          <w:szCs w:val="20"/>
                        </w:rPr>
                        <w:t>でしたら削除していただいてかまいません。</w:t>
                      </w:r>
                    </w:p>
                  </w:txbxContent>
                </v:textbox>
              </v:shape>
            </w:pict>
          </mc:Fallback>
        </mc:AlternateContent>
      </w:r>
      <w:r w:rsidR="00C97145">
        <w:rPr>
          <w:rFonts w:asciiTheme="majorEastAsia" w:eastAsiaTheme="majorEastAsia" w:hAnsiTheme="majorEastAsia" w:hint="eastAsia"/>
          <w:szCs w:val="21"/>
        </w:rPr>
        <w:t xml:space="preserve">　　　　　</w:t>
      </w:r>
    </w:p>
    <w:p w:rsidR="00C94D9E" w:rsidRDefault="00C97145" w:rsidP="00C97145">
      <w:pPr>
        <w:ind w:right="126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C97145" w:rsidRDefault="00C94D9E" w:rsidP="00C97145">
      <w:pPr>
        <w:ind w:right="126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97145">
        <w:rPr>
          <w:rFonts w:asciiTheme="majorEastAsia" w:eastAsiaTheme="majorEastAsia" w:hAnsiTheme="majorEastAsia" w:hint="eastAsia"/>
          <w:szCs w:val="21"/>
        </w:rPr>
        <w:t xml:space="preserve">　　　　番　　号</w:t>
      </w:r>
    </w:p>
    <w:p w:rsidR="00C97145" w:rsidRDefault="00C97145" w:rsidP="00C97145">
      <w:pPr>
        <w:jc w:val="right"/>
        <w:rPr>
          <w:rFonts w:asciiTheme="majorEastAsia" w:eastAsiaTheme="majorEastAsia" w:hAnsiTheme="majorEastAsia"/>
          <w:szCs w:val="21"/>
        </w:rPr>
      </w:pPr>
      <w:r>
        <w:rPr>
          <w:rFonts w:asciiTheme="majorEastAsia" w:eastAsiaTheme="majorEastAsia" w:hAnsiTheme="majorEastAsia" w:hint="eastAsia"/>
          <w:szCs w:val="21"/>
        </w:rPr>
        <w:t>平成　　年　　月　　日</w:t>
      </w:r>
    </w:p>
    <w:p w:rsidR="00C97145" w:rsidRDefault="00C97145" w:rsidP="00C97145">
      <w:pPr>
        <w:jc w:val="right"/>
        <w:rPr>
          <w:rFonts w:asciiTheme="majorEastAsia" w:eastAsiaTheme="majorEastAsia" w:hAnsiTheme="majorEastAsia"/>
          <w:szCs w:val="21"/>
        </w:rPr>
      </w:pPr>
    </w:p>
    <w:p w:rsidR="005B617F" w:rsidRDefault="00C97145" w:rsidP="00C97145">
      <w:pPr>
        <w:rPr>
          <w:rFonts w:asciiTheme="majorEastAsia" w:eastAsiaTheme="majorEastAsia" w:hAnsiTheme="majorEastAsia"/>
          <w:szCs w:val="21"/>
        </w:rPr>
      </w:pPr>
      <w:r w:rsidRPr="00AB507C">
        <w:rPr>
          <w:rFonts w:asciiTheme="majorEastAsia" w:eastAsiaTheme="majorEastAsia" w:hAnsiTheme="majorEastAsia" w:hint="eastAsia"/>
          <w:szCs w:val="21"/>
        </w:rPr>
        <w:t>公益財団法人</w:t>
      </w:r>
      <w:r>
        <w:rPr>
          <w:rFonts w:asciiTheme="majorEastAsia" w:eastAsiaTheme="majorEastAsia" w:hAnsiTheme="majorEastAsia" w:hint="eastAsia"/>
          <w:szCs w:val="21"/>
        </w:rPr>
        <w:t xml:space="preserve">　</w:t>
      </w:r>
      <w:r w:rsidRPr="00AB507C">
        <w:rPr>
          <w:rFonts w:asciiTheme="majorEastAsia" w:eastAsiaTheme="majorEastAsia" w:hAnsiTheme="majorEastAsia" w:hint="eastAsia"/>
          <w:sz w:val="24"/>
          <w:szCs w:val="24"/>
        </w:rPr>
        <w:t>日本合板検査会</w:t>
      </w:r>
    </w:p>
    <w:p w:rsidR="00C97145" w:rsidRPr="00AB507C" w:rsidRDefault="00C97145" w:rsidP="00C97145">
      <w:pPr>
        <w:rPr>
          <w:rFonts w:asciiTheme="majorEastAsia" w:eastAsiaTheme="majorEastAsia" w:hAnsiTheme="majorEastAsia"/>
          <w:sz w:val="24"/>
          <w:szCs w:val="24"/>
        </w:rPr>
      </w:pPr>
      <w:r>
        <w:rPr>
          <w:rFonts w:asciiTheme="majorEastAsia" w:eastAsiaTheme="majorEastAsia" w:hAnsiTheme="majorEastAsia" w:hint="eastAsia"/>
          <w:szCs w:val="21"/>
        </w:rPr>
        <w:t xml:space="preserve">　理事長　　</w:t>
      </w:r>
      <w:r w:rsidR="00892C10">
        <w:rPr>
          <w:rFonts w:asciiTheme="majorEastAsia" w:eastAsiaTheme="majorEastAsia" w:hAnsiTheme="majorEastAsia" w:hint="eastAsia"/>
          <w:sz w:val="24"/>
          <w:szCs w:val="24"/>
        </w:rPr>
        <w:t>渕上</w:t>
      </w:r>
      <w:r w:rsidR="00892C10" w:rsidRPr="00AB507C">
        <w:rPr>
          <w:rFonts w:asciiTheme="majorEastAsia" w:eastAsiaTheme="majorEastAsia" w:hAnsiTheme="majorEastAsia" w:hint="eastAsia"/>
          <w:sz w:val="24"/>
          <w:szCs w:val="24"/>
        </w:rPr>
        <w:t xml:space="preserve">　</w:t>
      </w:r>
      <w:r w:rsidR="00892C10">
        <w:rPr>
          <w:rFonts w:asciiTheme="majorEastAsia" w:eastAsiaTheme="majorEastAsia" w:hAnsiTheme="majorEastAsia" w:hint="eastAsia"/>
          <w:sz w:val="24"/>
          <w:szCs w:val="24"/>
        </w:rPr>
        <w:t>和之</w:t>
      </w:r>
      <w:bookmarkStart w:id="0" w:name="_GoBack"/>
      <w:bookmarkEnd w:id="0"/>
      <w:r w:rsidR="00AB507C" w:rsidRPr="00AB507C">
        <w:rPr>
          <w:rFonts w:asciiTheme="majorEastAsia" w:eastAsiaTheme="majorEastAsia" w:hAnsiTheme="majorEastAsia" w:hint="eastAsia"/>
          <w:sz w:val="24"/>
          <w:szCs w:val="24"/>
        </w:rPr>
        <w:t xml:space="preserve">　</w:t>
      </w:r>
      <w:r w:rsidR="00CF588A" w:rsidRPr="00AB507C">
        <w:rPr>
          <w:rFonts w:asciiTheme="majorEastAsia" w:eastAsiaTheme="majorEastAsia" w:hAnsiTheme="majorEastAsia" w:hint="eastAsia"/>
          <w:sz w:val="24"/>
          <w:szCs w:val="24"/>
        </w:rPr>
        <w:t>殿</w:t>
      </w:r>
    </w:p>
    <w:p w:rsidR="00C97145" w:rsidRDefault="00C97145" w:rsidP="00C97145">
      <w:pPr>
        <w:rPr>
          <w:rFonts w:asciiTheme="majorEastAsia" w:eastAsiaTheme="majorEastAsia" w:hAnsiTheme="majorEastAsia"/>
          <w:szCs w:val="21"/>
        </w:rPr>
      </w:pPr>
    </w:p>
    <w:p w:rsidR="00C97145" w:rsidRDefault="00AB507C" w:rsidP="00C97145">
      <w:pPr>
        <w:ind w:firstLineChars="2100" w:firstLine="4410"/>
        <w:rPr>
          <w:rFonts w:asciiTheme="majorEastAsia" w:eastAsiaTheme="majorEastAsia" w:hAnsiTheme="majorEastAsia"/>
          <w:szCs w:val="21"/>
        </w:rPr>
      </w:pPr>
      <w:r>
        <w:rPr>
          <w:rFonts w:asciiTheme="majorEastAsia" w:eastAsiaTheme="majorEastAsia" w:hAnsiTheme="majorEastAsia" w:hint="eastAsia"/>
          <w:szCs w:val="21"/>
        </w:rPr>
        <w:t>（</w:t>
      </w:r>
      <w:r w:rsidR="00C97145">
        <w:rPr>
          <w:rFonts w:asciiTheme="majorEastAsia" w:eastAsiaTheme="majorEastAsia" w:hAnsiTheme="majorEastAsia" w:hint="eastAsia"/>
          <w:szCs w:val="21"/>
        </w:rPr>
        <w:t>登録申請者</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rsidR="00C97145" w:rsidRDefault="00C97145" w:rsidP="00C97145">
      <w:pPr>
        <w:ind w:firstLineChars="2300" w:firstLine="4830"/>
        <w:rPr>
          <w:rFonts w:asciiTheme="majorEastAsia" w:eastAsiaTheme="majorEastAsia" w:hAnsiTheme="majorEastAsia"/>
          <w:szCs w:val="21"/>
        </w:rPr>
      </w:pPr>
      <w:r>
        <w:rPr>
          <w:rFonts w:asciiTheme="majorEastAsia" w:eastAsiaTheme="majorEastAsia" w:hAnsiTheme="majorEastAsia" w:hint="eastAsia"/>
          <w:szCs w:val="21"/>
        </w:rPr>
        <w:t>所在地：</w:t>
      </w:r>
      <w:r w:rsidR="00AB507C">
        <w:rPr>
          <w:rFonts w:asciiTheme="majorEastAsia" w:eastAsiaTheme="majorEastAsia" w:hAnsiTheme="majorEastAsia" w:hint="eastAsia"/>
          <w:szCs w:val="21"/>
        </w:rPr>
        <w:t>○○県○○市○○町○○番地</w:t>
      </w:r>
    </w:p>
    <w:p w:rsidR="00C97145" w:rsidRDefault="00C97145" w:rsidP="00C97145">
      <w:pPr>
        <w:ind w:firstLineChars="2300" w:firstLine="4830"/>
        <w:rPr>
          <w:rFonts w:asciiTheme="majorEastAsia" w:eastAsiaTheme="majorEastAsia" w:hAnsiTheme="majorEastAsia"/>
          <w:szCs w:val="21"/>
        </w:rPr>
      </w:pPr>
      <w:r>
        <w:rPr>
          <w:rFonts w:asciiTheme="majorEastAsia" w:eastAsiaTheme="majorEastAsia" w:hAnsiTheme="majorEastAsia" w:hint="eastAsia"/>
          <w:szCs w:val="21"/>
        </w:rPr>
        <w:t>氏名又は名称：</w:t>
      </w:r>
      <w:r w:rsidR="00AB507C">
        <w:rPr>
          <w:rFonts w:asciiTheme="majorEastAsia" w:eastAsiaTheme="majorEastAsia" w:hAnsiTheme="majorEastAsia" w:hint="eastAsia"/>
          <w:szCs w:val="21"/>
        </w:rPr>
        <w:t>○○○株式会社</w:t>
      </w:r>
    </w:p>
    <w:p w:rsidR="00C97145" w:rsidRDefault="00C97145" w:rsidP="00C97145">
      <w:pPr>
        <w:ind w:firstLineChars="2300" w:firstLine="4830"/>
        <w:rPr>
          <w:rFonts w:asciiTheme="majorEastAsia" w:eastAsiaTheme="majorEastAsia" w:hAnsiTheme="majorEastAsia"/>
          <w:szCs w:val="21"/>
        </w:rPr>
      </w:pPr>
      <w:r>
        <w:rPr>
          <w:rFonts w:asciiTheme="majorEastAsia" w:eastAsiaTheme="majorEastAsia" w:hAnsiTheme="majorEastAsia" w:hint="eastAsia"/>
          <w:szCs w:val="21"/>
        </w:rPr>
        <w:t>代表者：</w:t>
      </w:r>
      <w:r w:rsidR="00AB507C">
        <w:rPr>
          <w:rFonts w:asciiTheme="majorEastAsia" w:eastAsiaTheme="majorEastAsia" w:hAnsiTheme="majorEastAsia" w:hint="eastAsia"/>
          <w:szCs w:val="21"/>
        </w:rPr>
        <w:t>代表取締役　〇〇　○○</w:t>
      </w:r>
    </w:p>
    <w:p w:rsidR="00C97145" w:rsidRDefault="00C97145" w:rsidP="00C97145">
      <w:pPr>
        <w:ind w:firstLineChars="2300" w:firstLine="4830"/>
        <w:rPr>
          <w:rFonts w:asciiTheme="majorEastAsia" w:eastAsiaTheme="majorEastAsia" w:hAnsiTheme="majorEastAsia"/>
          <w:szCs w:val="21"/>
        </w:rPr>
      </w:pPr>
    </w:p>
    <w:p w:rsidR="00C94D9E" w:rsidRDefault="00C94D9E" w:rsidP="00C97145">
      <w:pPr>
        <w:ind w:firstLineChars="2300" w:firstLine="4830"/>
        <w:rPr>
          <w:rFonts w:asciiTheme="majorEastAsia" w:eastAsiaTheme="majorEastAsia" w:hAnsiTheme="majorEastAsia"/>
          <w:szCs w:val="21"/>
        </w:rPr>
      </w:pPr>
    </w:p>
    <w:p w:rsidR="008814BD" w:rsidRDefault="00C97145" w:rsidP="00C97145">
      <w:pPr>
        <w:jc w:val="center"/>
        <w:rPr>
          <w:rFonts w:asciiTheme="majorEastAsia" w:eastAsiaTheme="majorEastAsia" w:hAnsiTheme="majorEastAsia"/>
          <w:sz w:val="28"/>
          <w:szCs w:val="28"/>
        </w:rPr>
      </w:pPr>
      <w:r w:rsidRPr="00C97145">
        <w:rPr>
          <w:rFonts w:asciiTheme="majorEastAsia" w:eastAsiaTheme="majorEastAsia" w:hAnsiTheme="majorEastAsia" w:hint="eastAsia"/>
          <w:sz w:val="28"/>
          <w:szCs w:val="28"/>
        </w:rPr>
        <w:t>登　録　申　請　書</w:t>
      </w:r>
    </w:p>
    <w:p w:rsidR="00C97145" w:rsidRDefault="00C97145" w:rsidP="00C97145">
      <w:pPr>
        <w:rPr>
          <w:rFonts w:asciiTheme="majorEastAsia" w:eastAsiaTheme="majorEastAsia" w:hAnsiTheme="majorEastAsia"/>
          <w:szCs w:val="21"/>
        </w:rPr>
      </w:pPr>
    </w:p>
    <w:p w:rsidR="00C94D9E" w:rsidRPr="00C97145" w:rsidRDefault="00C94D9E" w:rsidP="00C97145">
      <w:pPr>
        <w:rPr>
          <w:rFonts w:asciiTheme="majorEastAsia" w:eastAsiaTheme="majorEastAsia" w:hAnsiTheme="majorEastAsia"/>
          <w:szCs w:val="21"/>
        </w:rPr>
      </w:pPr>
    </w:p>
    <w:p w:rsidR="0024235B" w:rsidRDefault="007269C8" w:rsidP="007269C8">
      <w:pPr>
        <w:rPr>
          <w:rFonts w:asciiTheme="majorEastAsia" w:eastAsiaTheme="majorEastAsia" w:hAnsiTheme="majorEastAsia"/>
          <w:szCs w:val="21"/>
        </w:rPr>
      </w:pPr>
      <w:r>
        <w:rPr>
          <w:rFonts w:asciiTheme="majorEastAsia" w:eastAsiaTheme="majorEastAsia" w:hAnsiTheme="majorEastAsia" w:hint="eastAsia"/>
          <w:szCs w:val="21"/>
        </w:rPr>
        <w:t xml:space="preserve">　合法伐採</w:t>
      </w:r>
      <w:r w:rsidR="0024235B">
        <w:rPr>
          <w:rFonts w:asciiTheme="majorEastAsia" w:eastAsiaTheme="majorEastAsia" w:hAnsiTheme="majorEastAsia" w:hint="eastAsia"/>
          <w:szCs w:val="21"/>
        </w:rPr>
        <w:t>木材等の流通及び利用の促進に関する法律</w:t>
      </w:r>
      <w:r w:rsidR="00FD667C">
        <w:rPr>
          <w:rFonts w:asciiTheme="majorEastAsia" w:eastAsiaTheme="majorEastAsia" w:hAnsiTheme="majorEastAsia" w:hint="eastAsia"/>
          <w:szCs w:val="21"/>
        </w:rPr>
        <w:t>（平成２８年法律第４８号。以下「法」という。）</w:t>
      </w:r>
      <w:r w:rsidR="0024235B">
        <w:rPr>
          <w:rFonts w:asciiTheme="majorEastAsia" w:eastAsiaTheme="majorEastAsia" w:hAnsiTheme="majorEastAsia" w:hint="eastAsia"/>
          <w:szCs w:val="21"/>
        </w:rPr>
        <w:t>第８条の規定に基づく</w:t>
      </w:r>
      <w:r w:rsidR="006763DD">
        <w:rPr>
          <w:rFonts w:asciiTheme="majorEastAsia" w:eastAsiaTheme="majorEastAsia" w:hAnsiTheme="majorEastAsia" w:hint="eastAsia"/>
          <w:szCs w:val="21"/>
        </w:rPr>
        <w:t>木材関連事業者の登録を</w:t>
      </w:r>
      <w:r>
        <w:rPr>
          <w:rFonts w:asciiTheme="majorEastAsia" w:eastAsiaTheme="majorEastAsia" w:hAnsiTheme="majorEastAsia" w:hint="eastAsia"/>
          <w:szCs w:val="21"/>
        </w:rPr>
        <w:t>受けたいので、</w:t>
      </w:r>
      <w:r w:rsidR="00FD667C">
        <w:rPr>
          <w:rFonts w:asciiTheme="majorEastAsia" w:eastAsiaTheme="majorEastAsia" w:hAnsiTheme="majorEastAsia" w:hint="eastAsia"/>
          <w:szCs w:val="21"/>
        </w:rPr>
        <w:t>同</w:t>
      </w:r>
      <w:r>
        <w:rPr>
          <w:rFonts w:asciiTheme="majorEastAsia" w:eastAsiaTheme="majorEastAsia" w:hAnsiTheme="majorEastAsia" w:hint="eastAsia"/>
          <w:szCs w:val="21"/>
        </w:rPr>
        <w:t>法第９条の規定に基づき、下記の</w:t>
      </w:r>
      <w:r w:rsidR="00FD667C">
        <w:rPr>
          <w:rFonts w:asciiTheme="majorEastAsia" w:eastAsiaTheme="majorEastAsia" w:hAnsiTheme="majorEastAsia" w:hint="eastAsia"/>
          <w:szCs w:val="21"/>
        </w:rPr>
        <w:t>とおり</w:t>
      </w:r>
      <w:r>
        <w:rPr>
          <w:rFonts w:asciiTheme="majorEastAsia" w:eastAsiaTheme="majorEastAsia" w:hAnsiTheme="majorEastAsia" w:hint="eastAsia"/>
          <w:szCs w:val="21"/>
        </w:rPr>
        <w:t>申請します。</w:t>
      </w:r>
    </w:p>
    <w:p w:rsidR="00CD3560" w:rsidRPr="00FD667C" w:rsidRDefault="00CD3560" w:rsidP="00F97923">
      <w:pPr>
        <w:rPr>
          <w:rFonts w:asciiTheme="majorEastAsia" w:eastAsiaTheme="majorEastAsia" w:hAnsiTheme="majorEastAsia"/>
          <w:szCs w:val="21"/>
        </w:rPr>
      </w:pPr>
    </w:p>
    <w:p w:rsidR="006763DD" w:rsidRDefault="006763DD" w:rsidP="006763DD">
      <w:pPr>
        <w:jc w:val="center"/>
        <w:rPr>
          <w:rFonts w:asciiTheme="majorEastAsia" w:eastAsiaTheme="majorEastAsia" w:hAnsiTheme="majorEastAsia"/>
          <w:szCs w:val="21"/>
        </w:rPr>
      </w:pPr>
      <w:r>
        <w:rPr>
          <w:rFonts w:asciiTheme="majorEastAsia" w:eastAsiaTheme="majorEastAsia" w:hAnsiTheme="majorEastAsia" w:hint="eastAsia"/>
          <w:szCs w:val="21"/>
        </w:rPr>
        <w:t>記</w:t>
      </w:r>
    </w:p>
    <w:p w:rsidR="006763DD" w:rsidRDefault="006763DD" w:rsidP="00F97923">
      <w:pPr>
        <w:rPr>
          <w:rFonts w:asciiTheme="majorEastAsia" w:eastAsiaTheme="majorEastAsia" w:hAnsiTheme="majorEastAsia"/>
          <w:szCs w:val="21"/>
        </w:rPr>
      </w:pPr>
    </w:p>
    <w:p w:rsidR="00CD3560" w:rsidRPr="007805AB" w:rsidRDefault="007269C8" w:rsidP="00F97923">
      <w:pPr>
        <w:rPr>
          <w:rFonts w:ascii="HGPｺﾞｼｯｸE" w:eastAsia="HGPｺﾞｼｯｸE" w:hAnsi="HGPｺﾞｼｯｸE"/>
          <w:sz w:val="24"/>
          <w:szCs w:val="24"/>
        </w:rPr>
      </w:pPr>
      <w:r w:rsidRPr="007805AB">
        <w:rPr>
          <w:rFonts w:ascii="HGPｺﾞｼｯｸE" w:eastAsia="HGPｺﾞｼｯｸE" w:hAnsi="HGPｺﾞｼｯｸE" w:hint="eastAsia"/>
          <w:sz w:val="24"/>
          <w:szCs w:val="24"/>
        </w:rPr>
        <w:t>１</w:t>
      </w:r>
      <w:r w:rsidR="006763DD" w:rsidRPr="007805AB">
        <w:rPr>
          <w:rFonts w:ascii="HGPｺﾞｼｯｸE" w:eastAsia="HGPｺﾞｼｯｸE" w:hAnsi="HGPｺﾞｼｯｸE" w:hint="eastAsia"/>
          <w:sz w:val="24"/>
          <w:szCs w:val="24"/>
        </w:rPr>
        <w:t xml:space="preserve">　</w:t>
      </w:r>
      <w:r w:rsidRPr="007805AB">
        <w:rPr>
          <w:rFonts w:ascii="HGPｺﾞｼｯｸE" w:eastAsia="HGPｺﾞｼｯｸE" w:hAnsi="HGPｺﾞｼｯｸE" w:hint="eastAsia"/>
          <w:sz w:val="24"/>
          <w:szCs w:val="24"/>
        </w:rPr>
        <w:t>申請書の記載事項</w:t>
      </w:r>
    </w:p>
    <w:p w:rsidR="007269C8" w:rsidRPr="007805AB" w:rsidRDefault="006763DD" w:rsidP="00233F7A">
      <w:pPr>
        <w:ind w:left="420" w:hangingChars="200" w:hanging="420"/>
        <w:rPr>
          <w:rFonts w:ascii="HGPｺﾞｼｯｸE" w:eastAsia="HGPｺﾞｼｯｸE" w:hAnsi="HGPｺﾞｼｯｸE"/>
          <w:szCs w:val="21"/>
        </w:rPr>
      </w:pPr>
      <w:r>
        <w:rPr>
          <w:rFonts w:asciiTheme="majorEastAsia" w:eastAsiaTheme="majorEastAsia" w:hAnsiTheme="majorEastAsia" w:hint="eastAsia"/>
          <w:szCs w:val="21"/>
        </w:rPr>
        <w:t xml:space="preserve">　</w:t>
      </w:r>
      <w:r w:rsidR="007269C8" w:rsidRPr="007805AB">
        <w:rPr>
          <w:rFonts w:ascii="HGPｺﾞｼｯｸE" w:eastAsia="HGPｺﾞｼｯｸE" w:hAnsi="HGPｺﾞｼｯｸE" w:hint="eastAsia"/>
          <w:szCs w:val="21"/>
        </w:rPr>
        <w:t>（１） 第一種木材関連事業、第二種木材関連事業の別</w:t>
      </w:r>
    </w:p>
    <w:p w:rsidR="007269C8" w:rsidRDefault="007269C8" w:rsidP="00233F7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第一種木材関連事業</w:t>
      </w:r>
    </w:p>
    <w:p w:rsidR="007269C8" w:rsidRDefault="007269C8" w:rsidP="00233F7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② 第二種木材関連事業</w:t>
      </w:r>
    </w:p>
    <w:p w:rsidR="00D55B89" w:rsidRDefault="007269C8" w:rsidP="00233F7A">
      <w:pPr>
        <w:ind w:left="420" w:hangingChars="200" w:hanging="420"/>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00FD667C">
        <w:rPr>
          <w:rFonts w:asciiTheme="majorEastAsia" w:eastAsiaTheme="majorEastAsia" w:hAnsiTheme="majorEastAsia" w:hint="eastAsia"/>
          <w:szCs w:val="21"/>
        </w:rPr>
        <w:t xml:space="preserve">　　　　</w:t>
      </w:r>
      <w:r w:rsidR="00FD667C" w:rsidRPr="00FD667C">
        <w:rPr>
          <w:rFonts w:asciiTheme="majorEastAsia" w:eastAsiaTheme="majorEastAsia" w:hAnsiTheme="majorEastAsia" w:hint="eastAsia"/>
          <w:color w:val="FF0000"/>
          <w:sz w:val="18"/>
          <w:szCs w:val="18"/>
        </w:rPr>
        <w:t>※ 該当する</w:t>
      </w:r>
      <w:r w:rsidR="00FD667C">
        <w:rPr>
          <w:rFonts w:asciiTheme="majorEastAsia" w:eastAsiaTheme="majorEastAsia" w:hAnsiTheme="majorEastAsia" w:hint="eastAsia"/>
          <w:color w:val="FF0000"/>
          <w:sz w:val="18"/>
          <w:szCs w:val="18"/>
        </w:rPr>
        <w:t>区分</w:t>
      </w:r>
      <w:r w:rsidR="00FD667C" w:rsidRPr="00FD667C">
        <w:rPr>
          <w:rFonts w:asciiTheme="majorEastAsia" w:eastAsiaTheme="majorEastAsia" w:hAnsiTheme="majorEastAsia" w:hint="eastAsia"/>
          <w:color w:val="FF0000"/>
          <w:sz w:val="18"/>
          <w:szCs w:val="18"/>
        </w:rPr>
        <w:t>に</w:t>
      </w:r>
      <w:r w:rsidR="00AB507C">
        <w:rPr>
          <w:rFonts w:asciiTheme="majorEastAsia" w:eastAsiaTheme="majorEastAsia" w:hAnsiTheme="majorEastAsia" w:hint="eastAsia"/>
          <w:color w:val="FF0000"/>
          <w:sz w:val="18"/>
          <w:szCs w:val="18"/>
        </w:rPr>
        <w:t>〇</w:t>
      </w:r>
      <w:r w:rsidR="00FD667C" w:rsidRPr="00FD667C">
        <w:rPr>
          <w:rFonts w:asciiTheme="majorEastAsia" w:eastAsiaTheme="majorEastAsia" w:hAnsiTheme="majorEastAsia" w:hint="eastAsia"/>
          <w:color w:val="FF0000"/>
          <w:sz w:val="18"/>
          <w:szCs w:val="18"/>
        </w:rPr>
        <w:t>印。両方に該当する場合は両方に〇を付すこと。</w:t>
      </w:r>
    </w:p>
    <w:p w:rsidR="00C94D9E" w:rsidRPr="00FD667C" w:rsidRDefault="00C94D9E" w:rsidP="00C94D9E">
      <w:pPr>
        <w:ind w:left="360" w:hangingChars="200" w:hanging="360"/>
        <w:rPr>
          <w:rFonts w:asciiTheme="majorEastAsia" w:eastAsiaTheme="majorEastAsia" w:hAnsiTheme="majorEastAsia"/>
          <w:sz w:val="18"/>
          <w:szCs w:val="18"/>
        </w:rPr>
      </w:pPr>
    </w:p>
    <w:p w:rsidR="007269C8" w:rsidRPr="007805AB" w:rsidRDefault="007269C8" w:rsidP="00D55B89">
      <w:pPr>
        <w:ind w:leftChars="100" w:left="420" w:hangingChars="100" w:hanging="210"/>
        <w:rPr>
          <w:rFonts w:ascii="HGPｺﾞｼｯｸE" w:eastAsia="HGPｺﾞｼｯｸE" w:hAnsi="HGPｺﾞｼｯｸE"/>
          <w:szCs w:val="21"/>
        </w:rPr>
      </w:pPr>
      <w:r w:rsidRPr="007805AB">
        <w:rPr>
          <w:rFonts w:ascii="HGPｺﾞｼｯｸE" w:eastAsia="HGPｺﾞｼｯｸE" w:hAnsi="HGPｺﾞｼｯｸE" w:hint="eastAsia"/>
          <w:szCs w:val="21"/>
        </w:rPr>
        <w:t>（２） 製造、加工、輸入、販売、</w:t>
      </w:r>
      <w:r w:rsidR="00FD667C" w:rsidRPr="007805AB">
        <w:rPr>
          <w:rFonts w:ascii="HGPｺﾞｼｯｸE" w:eastAsia="HGPｺﾞｼｯｸE" w:hAnsi="HGPｺﾞｼｯｸE" w:hint="eastAsia"/>
          <w:szCs w:val="21"/>
        </w:rPr>
        <w:t>輸出、建築又は</w:t>
      </w:r>
      <w:r w:rsidRPr="007805AB">
        <w:rPr>
          <w:rFonts w:ascii="HGPｺﾞｼｯｸE" w:eastAsia="HGPｺﾞｼｯｸE" w:hAnsi="HGPｺﾞｼｯｸE" w:hint="eastAsia"/>
          <w:szCs w:val="21"/>
        </w:rPr>
        <w:t>バイオマス発電の事業の別</w:t>
      </w:r>
    </w:p>
    <w:p w:rsidR="007269C8" w:rsidRDefault="007269C8" w:rsidP="00233F7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① 木材等の製造、加工、輸入、輸出又は販売をする事業</w:t>
      </w:r>
    </w:p>
    <w:p w:rsidR="007269C8" w:rsidRDefault="007269C8" w:rsidP="00233F7A">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② 木材を使用して建築物その他の工作物の建築又は建設をする事業</w:t>
      </w:r>
    </w:p>
    <w:p w:rsidR="007269C8" w:rsidRDefault="007269C8" w:rsidP="00D55B89">
      <w:pPr>
        <w:ind w:firstLineChars="450" w:firstLine="945"/>
        <w:rPr>
          <w:rFonts w:asciiTheme="majorEastAsia" w:eastAsiaTheme="majorEastAsia" w:hAnsiTheme="majorEastAsia"/>
          <w:szCs w:val="21"/>
        </w:rPr>
      </w:pPr>
      <w:r>
        <w:rPr>
          <w:rFonts w:asciiTheme="majorEastAsia" w:eastAsiaTheme="majorEastAsia" w:hAnsiTheme="majorEastAsia" w:hint="eastAsia"/>
          <w:szCs w:val="21"/>
        </w:rPr>
        <w:t>③ 木質バイオマスを用いて発電した電気を電気事業者に</w:t>
      </w:r>
      <w:r w:rsidR="00B7405A">
        <w:rPr>
          <w:rFonts w:asciiTheme="majorEastAsia" w:eastAsiaTheme="majorEastAsia" w:hAnsiTheme="majorEastAsia" w:hint="eastAsia"/>
          <w:szCs w:val="21"/>
        </w:rPr>
        <w:t>供給する事業</w:t>
      </w:r>
    </w:p>
    <w:p w:rsidR="00D55B89" w:rsidRDefault="00FD667C" w:rsidP="00C94D9E">
      <w:pPr>
        <w:ind w:firstLineChars="550" w:firstLine="990"/>
        <w:rPr>
          <w:rFonts w:asciiTheme="majorEastAsia" w:eastAsiaTheme="majorEastAsia" w:hAnsiTheme="majorEastAsia"/>
          <w:color w:val="FF0000"/>
          <w:sz w:val="18"/>
          <w:szCs w:val="18"/>
        </w:rPr>
      </w:pPr>
      <w:r w:rsidRPr="00FD667C">
        <w:rPr>
          <w:rFonts w:asciiTheme="majorEastAsia" w:eastAsiaTheme="majorEastAsia" w:hAnsiTheme="majorEastAsia" w:hint="eastAsia"/>
          <w:color w:val="FF0000"/>
          <w:sz w:val="18"/>
          <w:szCs w:val="18"/>
        </w:rPr>
        <w:t>※ 該当する</w:t>
      </w:r>
      <w:r>
        <w:rPr>
          <w:rFonts w:asciiTheme="majorEastAsia" w:eastAsiaTheme="majorEastAsia" w:hAnsiTheme="majorEastAsia" w:hint="eastAsia"/>
          <w:color w:val="FF0000"/>
          <w:sz w:val="18"/>
          <w:szCs w:val="18"/>
        </w:rPr>
        <w:t>区分</w:t>
      </w:r>
      <w:r w:rsidRPr="00FD667C">
        <w:rPr>
          <w:rFonts w:asciiTheme="majorEastAsia" w:eastAsiaTheme="majorEastAsia" w:hAnsiTheme="majorEastAsia" w:hint="eastAsia"/>
          <w:color w:val="FF0000"/>
          <w:sz w:val="18"/>
          <w:szCs w:val="18"/>
        </w:rPr>
        <w:t>に</w:t>
      </w:r>
      <w:r>
        <w:rPr>
          <w:rFonts w:asciiTheme="majorEastAsia" w:eastAsiaTheme="majorEastAsia" w:hAnsiTheme="majorEastAsia" w:hint="eastAsia"/>
          <w:color w:val="FF0000"/>
          <w:sz w:val="18"/>
          <w:szCs w:val="18"/>
        </w:rPr>
        <w:t>〇</w:t>
      </w:r>
      <w:r w:rsidRPr="00FD667C">
        <w:rPr>
          <w:rFonts w:asciiTheme="majorEastAsia" w:eastAsiaTheme="majorEastAsia" w:hAnsiTheme="majorEastAsia" w:hint="eastAsia"/>
          <w:color w:val="FF0000"/>
          <w:sz w:val="18"/>
          <w:szCs w:val="18"/>
        </w:rPr>
        <w:t>印。</w:t>
      </w:r>
      <w:r w:rsidR="001F0F55">
        <w:rPr>
          <w:rFonts w:asciiTheme="majorEastAsia" w:eastAsiaTheme="majorEastAsia" w:hAnsiTheme="majorEastAsia" w:hint="eastAsia"/>
          <w:color w:val="FF0000"/>
          <w:sz w:val="18"/>
          <w:szCs w:val="18"/>
        </w:rPr>
        <w:t>複数</w:t>
      </w:r>
      <w:r w:rsidRPr="00FD667C">
        <w:rPr>
          <w:rFonts w:asciiTheme="majorEastAsia" w:eastAsiaTheme="majorEastAsia" w:hAnsiTheme="majorEastAsia" w:hint="eastAsia"/>
          <w:color w:val="FF0000"/>
          <w:sz w:val="18"/>
          <w:szCs w:val="18"/>
        </w:rPr>
        <w:t>該当する場合は</w:t>
      </w:r>
      <w:r w:rsidR="001F0F55">
        <w:rPr>
          <w:rFonts w:asciiTheme="majorEastAsia" w:eastAsiaTheme="majorEastAsia" w:hAnsiTheme="majorEastAsia" w:hint="eastAsia"/>
          <w:color w:val="FF0000"/>
          <w:sz w:val="18"/>
          <w:szCs w:val="18"/>
        </w:rPr>
        <w:t>複数に</w:t>
      </w:r>
      <w:r w:rsidRPr="00FD667C">
        <w:rPr>
          <w:rFonts w:asciiTheme="majorEastAsia" w:eastAsiaTheme="majorEastAsia" w:hAnsiTheme="majorEastAsia" w:hint="eastAsia"/>
          <w:color w:val="FF0000"/>
          <w:sz w:val="18"/>
          <w:szCs w:val="18"/>
        </w:rPr>
        <w:t>〇を付すこと。</w:t>
      </w:r>
    </w:p>
    <w:p w:rsidR="00C94D9E" w:rsidRDefault="00C94D9E" w:rsidP="00C94D9E">
      <w:pPr>
        <w:ind w:firstLineChars="550" w:firstLine="1155"/>
        <w:rPr>
          <w:rFonts w:asciiTheme="majorEastAsia" w:eastAsiaTheme="majorEastAsia" w:hAnsiTheme="majorEastAsia"/>
          <w:szCs w:val="21"/>
        </w:rPr>
      </w:pPr>
    </w:p>
    <w:p w:rsidR="00B7405A" w:rsidRPr="007805AB" w:rsidRDefault="00B7405A" w:rsidP="00B7405A">
      <w:pPr>
        <w:ind w:left="840" w:hangingChars="400" w:hanging="840"/>
        <w:rPr>
          <w:rFonts w:ascii="HGPｺﾞｼｯｸE" w:eastAsia="HGPｺﾞｼｯｸE" w:hAnsi="HGPｺﾞｼｯｸE"/>
          <w:szCs w:val="21"/>
        </w:rPr>
      </w:pPr>
      <w:r>
        <w:rPr>
          <w:rFonts w:asciiTheme="majorEastAsia" w:eastAsiaTheme="majorEastAsia" w:hAnsiTheme="majorEastAsia" w:hint="eastAsia"/>
          <w:szCs w:val="21"/>
        </w:rPr>
        <w:lastRenderedPageBreak/>
        <w:t xml:space="preserve">　</w:t>
      </w:r>
      <w:r w:rsidRPr="007805AB">
        <w:rPr>
          <w:rFonts w:ascii="HGPｺﾞｼｯｸE" w:eastAsia="HGPｺﾞｼｯｸE" w:hAnsi="HGPｺﾞｼｯｸE" w:hint="eastAsia"/>
          <w:szCs w:val="21"/>
        </w:rPr>
        <w:t>（３） 合法伐採木材等の利用を確保するための措置を講ずる部門、事務所、工場又は事業場</w:t>
      </w:r>
    </w:p>
    <w:p w:rsidR="00B7405A" w:rsidRDefault="00B7405A"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① 第一種木材関連事業の場合</w:t>
      </w:r>
    </w:p>
    <w:p w:rsidR="00B7405A" w:rsidRDefault="00B7405A"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ア　部門、事務所、工場</w:t>
      </w:r>
      <w:r w:rsidR="001F0F55">
        <w:rPr>
          <w:rFonts w:asciiTheme="majorEastAsia" w:eastAsiaTheme="majorEastAsia" w:hAnsiTheme="majorEastAsia" w:hint="eastAsia"/>
          <w:szCs w:val="21"/>
        </w:rPr>
        <w:t>又は</w:t>
      </w:r>
      <w:r>
        <w:rPr>
          <w:rFonts w:asciiTheme="majorEastAsia" w:eastAsiaTheme="majorEastAsia" w:hAnsiTheme="majorEastAsia" w:hint="eastAsia"/>
          <w:szCs w:val="21"/>
        </w:rPr>
        <w:t>事業場</w:t>
      </w:r>
      <w:r w:rsidR="00C94D9E">
        <w:rPr>
          <w:rFonts w:asciiTheme="majorEastAsia" w:eastAsiaTheme="majorEastAsia" w:hAnsiTheme="majorEastAsia" w:hint="eastAsia"/>
          <w:szCs w:val="21"/>
        </w:rPr>
        <w:t>の名称</w:t>
      </w:r>
    </w:p>
    <w:p w:rsidR="00B7405A" w:rsidRDefault="00B7405A"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イ　所在地</w:t>
      </w:r>
    </w:p>
    <w:p w:rsidR="00D55B89" w:rsidRDefault="00B7405A" w:rsidP="001F0F55">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ウ　事業内容</w:t>
      </w:r>
    </w:p>
    <w:p w:rsidR="001F0F55" w:rsidRDefault="001F0F55" w:rsidP="00C94D9E">
      <w:pPr>
        <w:ind w:firstLineChars="700" w:firstLine="1260"/>
        <w:rPr>
          <w:rFonts w:asciiTheme="majorEastAsia" w:eastAsiaTheme="majorEastAsia" w:hAnsiTheme="majorEastAsia"/>
          <w:color w:val="FF0000"/>
          <w:sz w:val="18"/>
          <w:szCs w:val="18"/>
        </w:rPr>
      </w:pPr>
      <w:r w:rsidRPr="00FD667C">
        <w:rPr>
          <w:rFonts w:asciiTheme="majorEastAsia" w:eastAsiaTheme="majorEastAsia" w:hAnsiTheme="majorEastAsia" w:hint="eastAsia"/>
          <w:color w:val="FF0000"/>
          <w:sz w:val="18"/>
          <w:szCs w:val="18"/>
        </w:rPr>
        <w:t xml:space="preserve">※ </w:t>
      </w:r>
      <w:r>
        <w:rPr>
          <w:rFonts w:asciiTheme="majorEastAsia" w:eastAsiaTheme="majorEastAsia" w:hAnsiTheme="majorEastAsia" w:hint="eastAsia"/>
          <w:color w:val="FF0000"/>
          <w:sz w:val="18"/>
          <w:szCs w:val="18"/>
        </w:rPr>
        <w:t>複数ある場合は、ア～ウを列挙すること。</w:t>
      </w:r>
    </w:p>
    <w:p w:rsidR="001F0F55" w:rsidRDefault="00C94D9E" w:rsidP="00467E03">
      <w:pPr>
        <w:ind w:firstLineChars="700" w:firstLine="1260"/>
        <w:rPr>
          <w:rFonts w:asciiTheme="majorEastAsia" w:eastAsiaTheme="majorEastAsia" w:hAnsiTheme="majorEastAsia"/>
          <w:szCs w:val="21"/>
        </w:rPr>
      </w:pPr>
      <w:r>
        <w:rPr>
          <w:rFonts w:asciiTheme="majorEastAsia" w:eastAsiaTheme="majorEastAsia" w:hAnsiTheme="majorEastAsia" w:hint="eastAsia"/>
          <w:color w:val="FF0000"/>
          <w:sz w:val="18"/>
          <w:szCs w:val="18"/>
        </w:rPr>
        <w:t xml:space="preserve">※ </w:t>
      </w:r>
      <w:r w:rsidR="001F0F55">
        <w:rPr>
          <w:rFonts w:asciiTheme="majorEastAsia" w:eastAsiaTheme="majorEastAsia" w:hAnsiTheme="majorEastAsia" w:hint="eastAsia"/>
          <w:color w:val="FF0000"/>
          <w:sz w:val="18"/>
          <w:szCs w:val="18"/>
        </w:rPr>
        <w:t>必要に応じ別表</w:t>
      </w:r>
      <w:r>
        <w:rPr>
          <w:rFonts w:asciiTheme="majorEastAsia" w:eastAsiaTheme="majorEastAsia" w:hAnsiTheme="majorEastAsia" w:hint="eastAsia"/>
          <w:color w:val="FF0000"/>
          <w:sz w:val="18"/>
          <w:szCs w:val="18"/>
        </w:rPr>
        <w:t>により整理することができる。</w:t>
      </w:r>
    </w:p>
    <w:p w:rsidR="00587354" w:rsidRDefault="00046D80" w:rsidP="00587354">
      <w:pPr>
        <w:ind w:leftChars="400" w:left="840" w:firstLineChars="50" w:firstLine="105"/>
        <w:rPr>
          <w:rFonts w:asciiTheme="majorEastAsia" w:eastAsiaTheme="majorEastAsia" w:hAnsiTheme="majorEastAsia"/>
          <w:szCs w:val="21"/>
        </w:rPr>
      </w:pPr>
      <w:r>
        <w:rPr>
          <w:rFonts w:asciiTheme="majorEastAsia" w:eastAsiaTheme="majorEastAsia" w:hAnsiTheme="majorEastAsia" w:hint="eastAsia"/>
          <w:szCs w:val="21"/>
        </w:rPr>
        <w:t>②</w:t>
      </w:r>
      <w:r w:rsidR="00587354">
        <w:rPr>
          <w:rFonts w:asciiTheme="majorEastAsia" w:eastAsiaTheme="majorEastAsia" w:hAnsiTheme="majorEastAsia" w:hint="eastAsia"/>
          <w:szCs w:val="21"/>
        </w:rPr>
        <w:t xml:space="preserve"> 第二種木材関連事業の場合</w:t>
      </w:r>
    </w:p>
    <w:p w:rsidR="00587354" w:rsidRDefault="00587354" w:rsidP="0058735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ア　部門、事務所、工場</w:t>
      </w:r>
      <w:r w:rsidR="00C94D9E">
        <w:rPr>
          <w:rFonts w:asciiTheme="majorEastAsia" w:eastAsiaTheme="majorEastAsia" w:hAnsiTheme="majorEastAsia" w:hint="eastAsia"/>
          <w:szCs w:val="21"/>
        </w:rPr>
        <w:t>又は</w:t>
      </w:r>
      <w:r>
        <w:rPr>
          <w:rFonts w:asciiTheme="majorEastAsia" w:eastAsiaTheme="majorEastAsia" w:hAnsiTheme="majorEastAsia" w:hint="eastAsia"/>
          <w:szCs w:val="21"/>
        </w:rPr>
        <w:t>事業場</w:t>
      </w:r>
      <w:r w:rsidR="00C94D9E">
        <w:rPr>
          <w:rFonts w:asciiTheme="majorEastAsia" w:eastAsiaTheme="majorEastAsia" w:hAnsiTheme="majorEastAsia" w:hint="eastAsia"/>
          <w:szCs w:val="21"/>
        </w:rPr>
        <w:t>の名称</w:t>
      </w:r>
      <w:r>
        <w:rPr>
          <w:rFonts w:asciiTheme="majorEastAsia" w:eastAsiaTheme="majorEastAsia" w:hAnsiTheme="majorEastAsia" w:hint="eastAsia"/>
          <w:szCs w:val="21"/>
        </w:rPr>
        <w:t xml:space="preserve">　／　プロジェクト名称</w:t>
      </w:r>
    </w:p>
    <w:p w:rsidR="00587354" w:rsidRDefault="00587354" w:rsidP="0058735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イ　所在地</w:t>
      </w:r>
    </w:p>
    <w:p w:rsidR="00587354" w:rsidRDefault="00587354" w:rsidP="0058735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ウ　事業内容</w:t>
      </w:r>
    </w:p>
    <w:p w:rsidR="00C94D9E" w:rsidRDefault="00C94D9E" w:rsidP="00C94D9E">
      <w:pPr>
        <w:ind w:firstLineChars="700" w:firstLine="1260"/>
        <w:rPr>
          <w:rFonts w:asciiTheme="majorEastAsia" w:eastAsiaTheme="majorEastAsia" w:hAnsiTheme="majorEastAsia"/>
          <w:color w:val="FF0000"/>
          <w:sz w:val="18"/>
          <w:szCs w:val="18"/>
        </w:rPr>
      </w:pPr>
      <w:r w:rsidRPr="00FD667C">
        <w:rPr>
          <w:rFonts w:asciiTheme="majorEastAsia" w:eastAsiaTheme="majorEastAsia" w:hAnsiTheme="majorEastAsia" w:hint="eastAsia"/>
          <w:color w:val="FF0000"/>
          <w:sz w:val="18"/>
          <w:szCs w:val="18"/>
        </w:rPr>
        <w:t xml:space="preserve">※ </w:t>
      </w:r>
      <w:r>
        <w:rPr>
          <w:rFonts w:asciiTheme="majorEastAsia" w:eastAsiaTheme="majorEastAsia" w:hAnsiTheme="majorEastAsia" w:hint="eastAsia"/>
          <w:color w:val="FF0000"/>
          <w:sz w:val="18"/>
          <w:szCs w:val="18"/>
        </w:rPr>
        <w:t>複数ある場合は、ア～ウを列挙すること。</w:t>
      </w:r>
    </w:p>
    <w:p w:rsidR="00C94D9E" w:rsidRDefault="00C94D9E" w:rsidP="00C94D9E">
      <w:pPr>
        <w:ind w:firstLineChars="700" w:firstLine="126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必要に応じ別表により整理することができる。</w:t>
      </w:r>
    </w:p>
    <w:p w:rsidR="00D55B89" w:rsidRDefault="00C94D9E" w:rsidP="00C94D9E">
      <w:pPr>
        <w:ind w:firstLineChars="700" w:firstLine="126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プロジェクト単位での申請は建築又は建設をする事業に限る。</w:t>
      </w:r>
    </w:p>
    <w:p w:rsidR="00C94D9E" w:rsidRPr="00C94D9E" w:rsidRDefault="00C94D9E" w:rsidP="00C94D9E">
      <w:pPr>
        <w:ind w:firstLineChars="700" w:firstLine="1470"/>
        <w:rPr>
          <w:rFonts w:asciiTheme="majorEastAsia" w:eastAsiaTheme="majorEastAsia" w:hAnsiTheme="majorEastAsia"/>
          <w:szCs w:val="21"/>
        </w:rPr>
      </w:pPr>
    </w:p>
    <w:p w:rsidR="00B7405A" w:rsidRPr="007805AB" w:rsidRDefault="00587354" w:rsidP="00B7405A">
      <w:pPr>
        <w:ind w:left="840" w:hangingChars="400" w:hanging="840"/>
        <w:rPr>
          <w:rFonts w:ascii="HGPｺﾞｼｯｸE" w:eastAsia="HGPｺﾞｼｯｸE" w:hAnsi="HGPｺﾞｼｯｸE"/>
          <w:szCs w:val="21"/>
        </w:rPr>
      </w:pPr>
      <w:r>
        <w:rPr>
          <w:rFonts w:asciiTheme="majorEastAsia" w:eastAsiaTheme="majorEastAsia" w:hAnsiTheme="majorEastAsia" w:hint="eastAsia"/>
          <w:szCs w:val="21"/>
        </w:rPr>
        <w:t xml:space="preserve">　</w:t>
      </w:r>
      <w:r w:rsidRPr="007805AB">
        <w:rPr>
          <w:rFonts w:ascii="HGPｺﾞｼｯｸE" w:eastAsia="HGPｺﾞｼｯｸE" w:hAnsi="HGPｺﾞｼｯｸE" w:hint="eastAsia"/>
          <w:szCs w:val="21"/>
        </w:rPr>
        <w:t>（４） 合法伐採木材等の利用を確保するための措置を講ずる木材等の種類</w:t>
      </w:r>
    </w:p>
    <w:p w:rsidR="00415D83" w:rsidRDefault="00415D83"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① 第一種木材関連事業の場合</w:t>
      </w:r>
    </w:p>
    <w:p w:rsidR="00B7405A" w:rsidRDefault="00415D83" w:rsidP="00415D83">
      <w:pPr>
        <w:ind w:leftChars="400" w:left="840" w:firstLineChars="300" w:firstLine="630"/>
        <w:rPr>
          <w:rFonts w:asciiTheme="majorEastAsia" w:eastAsiaTheme="majorEastAsia" w:hAnsiTheme="majorEastAsia"/>
          <w:szCs w:val="21"/>
        </w:rPr>
      </w:pPr>
      <w:r>
        <w:rPr>
          <w:rFonts w:asciiTheme="majorEastAsia" w:eastAsiaTheme="majorEastAsia" w:hAnsiTheme="majorEastAsia" w:hint="eastAsia"/>
          <w:szCs w:val="21"/>
        </w:rPr>
        <w:t>第一種木材関連事業において取り扱う木材等の種類全てを記載</w:t>
      </w:r>
      <w:r w:rsidR="00467E03">
        <w:rPr>
          <w:rFonts w:asciiTheme="majorEastAsia" w:eastAsiaTheme="majorEastAsia" w:hAnsiTheme="majorEastAsia" w:hint="eastAsia"/>
          <w:szCs w:val="21"/>
        </w:rPr>
        <w:t>する。</w:t>
      </w:r>
    </w:p>
    <w:p w:rsidR="00467E03" w:rsidRDefault="00467E03" w:rsidP="006B2174">
      <w:pPr>
        <w:ind w:leftChars="500" w:left="1470" w:hangingChars="200" w:hanging="420"/>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Pr="00FD667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 xml:space="preserve"> 省令や基本方針で定められた種類</w:t>
      </w:r>
      <w:r w:rsidR="00FA4B87">
        <w:rPr>
          <w:rFonts w:asciiTheme="majorEastAsia" w:eastAsiaTheme="majorEastAsia" w:hAnsiTheme="majorEastAsia" w:hint="eastAsia"/>
          <w:color w:val="FF0000"/>
          <w:sz w:val="18"/>
          <w:szCs w:val="18"/>
        </w:rPr>
        <w:t>（木材：①丸太、②ひき板及び角材、③単板及び突き板、④合板、単板積層材及び集成材、⑤木質ペレット、チップ及び小片、物品：①椅子、机棚等の家具、②木材パルプ、③コピー用紙等の紙、④木材を使用したフローリング、⑤木質系セメント、⑥木材を使用した</w:t>
      </w:r>
      <w:r w:rsidR="006B2174">
        <w:rPr>
          <w:rFonts w:asciiTheme="majorEastAsia" w:eastAsiaTheme="majorEastAsia" w:hAnsiTheme="majorEastAsia" w:hint="eastAsia"/>
          <w:color w:val="FF0000"/>
          <w:sz w:val="18"/>
          <w:szCs w:val="18"/>
        </w:rPr>
        <w:t>サイディングボード、⑦①～⑥の中間工程のもの</w:t>
      </w:r>
      <w:r w:rsidR="00FA4B87">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に基づいて記載する。</w:t>
      </w:r>
    </w:p>
    <w:p w:rsidR="00467E03" w:rsidRDefault="00467E03" w:rsidP="00467E03">
      <w:pPr>
        <w:ind w:leftChars="400" w:left="840" w:firstLineChars="250" w:firstLine="450"/>
        <w:rPr>
          <w:rFonts w:asciiTheme="majorEastAsia" w:eastAsiaTheme="majorEastAsia" w:hAnsiTheme="majorEastAsia"/>
          <w:szCs w:val="21"/>
        </w:rPr>
      </w:pPr>
      <w:r>
        <w:rPr>
          <w:rFonts w:asciiTheme="majorEastAsia" w:eastAsiaTheme="majorEastAsia" w:hAnsiTheme="majorEastAsia" w:hint="eastAsia"/>
          <w:color w:val="FF0000"/>
          <w:sz w:val="18"/>
          <w:szCs w:val="18"/>
        </w:rPr>
        <w:t>※ 必要に応じ別表により整理することができる。</w:t>
      </w:r>
    </w:p>
    <w:p w:rsidR="00467E03" w:rsidRPr="00467E03" w:rsidRDefault="00467E03" w:rsidP="00467E03">
      <w:pPr>
        <w:rPr>
          <w:rFonts w:asciiTheme="majorEastAsia" w:eastAsiaTheme="majorEastAsia" w:hAnsiTheme="majorEastAsia"/>
          <w:color w:val="FF0000"/>
          <w:sz w:val="18"/>
          <w:szCs w:val="18"/>
        </w:rPr>
      </w:pPr>
    </w:p>
    <w:p w:rsidR="00415D83" w:rsidRDefault="00415D83" w:rsidP="00415D83">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② 第二種木材関連事業の場合</w:t>
      </w:r>
    </w:p>
    <w:p w:rsidR="00415D83" w:rsidRDefault="00415D83" w:rsidP="00415D83">
      <w:pPr>
        <w:ind w:leftChars="600" w:left="1260" w:firstLineChars="100" w:firstLine="210"/>
        <w:rPr>
          <w:rFonts w:asciiTheme="majorEastAsia" w:eastAsiaTheme="majorEastAsia" w:hAnsiTheme="majorEastAsia"/>
          <w:szCs w:val="21"/>
        </w:rPr>
      </w:pPr>
      <w:r>
        <w:rPr>
          <w:rFonts w:asciiTheme="majorEastAsia" w:eastAsiaTheme="majorEastAsia" w:hAnsiTheme="majorEastAsia" w:hint="eastAsia"/>
          <w:szCs w:val="21"/>
        </w:rPr>
        <w:t>第二種木材関連事業において取り扱う木材等のうち登録の対象とする木材等を記載</w:t>
      </w:r>
      <w:r w:rsidR="00467E03">
        <w:rPr>
          <w:rFonts w:asciiTheme="majorEastAsia" w:eastAsiaTheme="majorEastAsia" w:hAnsiTheme="majorEastAsia" w:hint="eastAsia"/>
          <w:szCs w:val="21"/>
        </w:rPr>
        <w:t>する。</w:t>
      </w:r>
    </w:p>
    <w:p w:rsidR="00467E03" w:rsidRDefault="00467E03" w:rsidP="006B2174">
      <w:pPr>
        <w:ind w:leftChars="500" w:left="1470" w:hangingChars="200" w:hanging="420"/>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Pr="00FD667C">
        <w:rPr>
          <w:rFonts w:asciiTheme="majorEastAsia" w:eastAsiaTheme="majorEastAsia" w:hAnsiTheme="majorEastAsia" w:hint="eastAsia"/>
          <w:color w:val="FF0000"/>
          <w:sz w:val="18"/>
          <w:szCs w:val="18"/>
        </w:rPr>
        <w:t xml:space="preserve">※ </w:t>
      </w:r>
      <w:r>
        <w:rPr>
          <w:rFonts w:asciiTheme="majorEastAsia" w:eastAsiaTheme="majorEastAsia" w:hAnsiTheme="majorEastAsia" w:hint="eastAsia"/>
          <w:color w:val="FF0000"/>
          <w:sz w:val="18"/>
          <w:szCs w:val="18"/>
        </w:rPr>
        <w:t>省令や基本方針で定められた種類</w:t>
      </w:r>
      <w:r w:rsidR="006B2174">
        <w:rPr>
          <w:rFonts w:asciiTheme="majorEastAsia" w:eastAsiaTheme="majorEastAsia" w:hAnsiTheme="majorEastAsia" w:hint="eastAsia"/>
          <w:color w:val="FF0000"/>
          <w:sz w:val="18"/>
          <w:szCs w:val="18"/>
        </w:rPr>
        <w:t>木材：①ひき板及び角材、②単板及び突き板、③合板、単板積層材及び集成材、④木質ペレット、チップ及び小片、物品：①椅子、机棚等の家具、②木材パルプ、③コピー用紙等の紙、④木材を使用したフローリング、⑤木質系セメント、⑥木材を使用したサイディングボード、⑦①～⑥の中間工程のもの）</w:t>
      </w:r>
      <w:r>
        <w:rPr>
          <w:rFonts w:asciiTheme="majorEastAsia" w:eastAsiaTheme="majorEastAsia" w:hAnsiTheme="majorEastAsia" w:hint="eastAsia"/>
          <w:color w:val="FF0000"/>
          <w:sz w:val="18"/>
          <w:szCs w:val="18"/>
        </w:rPr>
        <w:t>に基づいて記載する。</w:t>
      </w:r>
    </w:p>
    <w:p w:rsidR="00467E03" w:rsidRDefault="00467E03" w:rsidP="00467E03">
      <w:pPr>
        <w:ind w:firstLineChars="700" w:firstLine="126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必要に応じ別表により整理することができる。</w:t>
      </w:r>
    </w:p>
    <w:p w:rsidR="007805AB" w:rsidRDefault="007805AB" w:rsidP="007805AB">
      <w:pPr>
        <w:ind w:firstLineChars="700" w:firstLine="1470"/>
        <w:rPr>
          <w:rFonts w:asciiTheme="majorEastAsia" w:eastAsiaTheme="majorEastAsia" w:hAnsiTheme="majorEastAsia"/>
          <w:szCs w:val="21"/>
        </w:rPr>
      </w:pPr>
    </w:p>
    <w:p w:rsidR="00D55B89" w:rsidRPr="00467E03" w:rsidRDefault="00D55B89" w:rsidP="00467E03">
      <w:pPr>
        <w:rPr>
          <w:rFonts w:asciiTheme="majorEastAsia" w:eastAsiaTheme="majorEastAsia" w:hAnsiTheme="majorEastAsia"/>
          <w:szCs w:val="21"/>
        </w:rPr>
      </w:pPr>
    </w:p>
    <w:p w:rsidR="00415D83" w:rsidRPr="007805AB" w:rsidRDefault="00415D83" w:rsidP="00B7405A">
      <w:pPr>
        <w:ind w:left="840" w:hangingChars="400" w:hanging="840"/>
        <w:rPr>
          <w:rFonts w:ascii="HGPｺﾞｼｯｸE" w:eastAsia="HGPｺﾞｼｯｸE" w:hAnsi="HGPｺﾞｼｯｸE"/>
          <w:szCs w:val="21"/>
        </w:rPr>
      </w:pPr>
      <w:r>
        <w:rPr>
          <w:rFonts w:asciiTheme="majorEastAsia" w:eastAsiaTheme="majorEastAsia" w:hAnsiTheme="majorEastAsia" w:hint="eastAsia"/>
          <w:szCs w:val="21"/>
        </w:rPr>
        <w:lastRenderedPageBreak/>
        <w:t xml:space="preserve">　</w:t>
      </w:r>
      <w:r w:rsidRPr="007805AB">
        <w:rPr>
          <w:rFonts w:ascii="HGPｺﾞｼｯｸE" w:eastAsia="HGPｺﾞｼｯｸE" w:hAnsi="HGPｺﾞｼｯｸE" w:hint="eastAsia"/>
          <w:szCs w:val="21"/>
        </w:rPr>
        <w:t>（５） 合法伐採木材等の利用を確保するための措置を講ずる木材等の１年間の重量、体積、面積又は数量の見込み</w:t>
      </w:r>
    </w:p>
    <w:p w:rsidR="00C0475E" w:rsidRDefault="00C0475E" w:rsidP="00F125C1">
      <w:pPr>
        <w:ind w:firstLineChars="400" w:firstLine="720"/>
        <w:rPr>
          <w:rFonts w:asciiTheme="majorEastAsia" w:eastAsiaTheme="majorEastAsia" w:hAnsiTheme="majorEastAsia"/>
          <w:szCs w:val="21"/>
        </w:rPr>
      </w:pPr>
      <w:r>
        <w:rPr>
          <w:rFonts w:asciiTheme="majorEastAsia" w:eastAsiaTheme="majorEastAsia" w:hAnsiTheme="majorEastAsia" w:hint="eastAsia"/>
          <w:color w:val="FF0000"/>
          <w:sz w:val="18"/>
          <w:szCs w:val="18"/>
        </w:rPr>
        <w:t>※ 必要に応じ（４）の種類等により別表で整理することができる。</w:t>
      </w:r>
    </w:p>
    <w:p w:rsidR="00C0475E" w:rsidRPr="00C0475E" w:rsidRDefault="00C0475E" w:rsidP="00C0475E">
      <w:pPr>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00F125C1">
        <w:rPr>
          <w:rFonts w:asciiTheme="majorEastAsia" w:eastAsiaTheme="majorEastAsia" w:hAnsiTheme="majorEastAsia" w:hint="eastAsia"/>
          <w:szCs w:val="21"/>
        </w:rPr>
        <w:t xml:space="preserve"> </w:t>
      </w:r>
      <w:r w:rsidRPr="00C0475E">
        <w:rPr>
          <w:rFonts w:asciiTheme="majorEastAsia" w:eastAsiaTheme="majorEastAsia" w:hAnsiTheme="majorEastAsia" w:hint="eastAsia"/>
          <w:color w:val="FF0000"/>
          <w:sz w:val="18"/>
          <w:szCs w:val="18"/>
        </w:rPr>
        <w:t>※ 直近１年間に取り扱う見込みを記載する。</w:t>
      </w:r>
    </w:p>
    <w:p w:rsidR="00C0475E" w:rsidRPr="00F125C1" w:rsidRDefault="00C0475E" w:rsidP="00B7405A">
      <w:pPr>
        <w:ind w:left="840" w:hangingChars="400" w:hanging="840"/>
        <w:rPr>
          <w:rFonts w:asciiTheme="majorEastAsia" w:eastAsiaTheme="majorEastAsia" w:hAnsiTheme="majorEastAsia"/>
          <w:szCs w:val="21"/>
        </w:rPr>
      </w:pPr>
    </w:p>
    <w:p w:rsidR="00415D83" w:rsidRPr="007805AB" w:rsidRDefault="00415D83" w:rsidP="00B7405A">
      <w:pPr>
        <w:ind w:left="840" w:hangingChars="400" w:hanging="840"/>
        <w:rPr>
          <w:rFonts w:ascii="HGPｺﾞｼｯｸE" w:eastAsia="HGPｺﾞｼｯｸE" w:hAnsi="HGPｺﾞｼｯｸE"/>
          <w:szCs w:val="21"/>
        </w:rPr>
      </w:pPr>
      <w:r>
        <w:rPr>
          <w:rFonts w:asciiTheme="majorEastAsia" w:eastAsiaTheme="majorEastAsia" w:hAnsiTheme="majorEastAsia" w:hint="eastAsia"/>
          <w:szCs w:val="21"/>
        </w:rPr>
        <w:t xml:space="preserve">　</w:t>
      </w:r>
      <w:r w:rsidRPr="007805AB">
        <w:rPr>
          <w:rFonts w:ascii="HGPｺﾞｼｯｸE" w:eastAsia="HGPｺﾞｼｯｸE" w:hAnsi="HGPｺﾞｼｯｸE" w:hint="eastAsia"/>
          <w:szCs w:val="21"/>
        </w:rPr>
        <w:t>（６） 登録の対象とする木材等の原材料となっている樹木の樹種及び伐採された国又は地域（第一種木材関連事業のみ）</w:t>
      </w:r>
    </w:p>
    <w:p w:rsidR="00415D83" w:rsidRDefault="00415D83"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① 樹種：</w:t>
      </w:r>
    </w:p>
    <w:p w:rsidR="00415D83" w:rsidRDefault="00415D83"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② 伐採された国又は地域：</w:t>
      </w:r>
    </w:p>
    <w:p w:rsidR="00C0475E" w:rsidRDefault="00C0475E" w:rsidP="00F125C1">
      <w:pPr>
        <w:ind w:leftChars="400" w:left="1020" w:hangingChars="100" w:hanging="180"/>
        <w:rPr>
          <w:rFonts w:asciiTheme="majorEastAsia" w:eastAsiaTheme="majorEastAsia" w:hAnsiTheme="majorEastAsia"/>
          <w:szCs w:val="21"/>
        </w:rPr>
      </w:pPr>
      <w:r>
        <w:rPr>
          <w:rFonts w:asciiTheme="majorEastAsia" w:eastAsiaTheme="majorEastAsia" w:hAnsiTheme="majorEastAsia" w:hint="eastAsia"/>
          <w:color w:val="FF0000"/>
          <w:sz w:val="18"/>
          <w:szCs w:val="18"/>
        </w:rPr>
        <w:t>※ 必要に応じ（４）の種類等により主要な樹種、伐採された国名又は地域を別表で整理することができる。</w:t>
      </w:r>
    </w:p>
    <w:p w:rsidR="00010E64" w:rsidRDefault="00010E64" w:rsidP="00B7405A">
      <w:pPr>
        <w:ind w:left="840" w:hangingChars="400" w:hanging="840"/>
        <w:rPr>
          <w:rFonts w:asciiTheme="majorEastAsia" w:eastAsiaTheme="majorEastAsia" w:hAnsiTheme="majorEastAsia"/>
          <w:szCs w:val="21"/>
        </w:rPr>
      </w:pPr>
    </w:p>
    <w:p w:rsidR="00C0475E" w:rsidRDefault="00C0475E" w:rsidP="00B7405A">
      <w:pPr>
        <w:ind w:left="840" w:hangingChars="400" w:hanging="840"/>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Pr="00C0475E">
        <w:rPr>
          <w:rFonts w:asciiTheme="majorEastAsia" w:eastAsiaTheme="majorEastAsia" w:hAnsiTheme="majorEastAsia" w:hint="eastAsia"/>
          <w:color w:val="FF0000"/>
          <w:sz w:val="18"/>
          <w:szCs w:val="18"/>
        </w:rPr>
        <w:t>※ （３）～（６）について、別表を用いて、部門、事務所、工場又は事業場ごとに作成することができる。</w:t>
      </w:r>
    </w:p>
    <w:p w:rsidR="00C0475E" w:rsidRDefault="00C0475E"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7805AB" w:rsidRDefault="007805AB" w:rsidP="00C0475E">
      <w:pPr>
        <w:ind w:left="720" w:hangingChars="400" w:hanging="720"/>
        <w:rPr>
          <w:rFonts w:asciiTheme="majorEastAsia" w:eastAsiaTheme="majorEastAsia" w:hAnsiTheme="majorEastAsia"/>
          <w:color w:val="FF0000"/>
          <w:sz w:val="18"/>
          <w:szCs w:val="18"/>
        </w:rPr>
      </w:pPr>
    </w:p>
    <w:p w:rsidR="00C0475E" w:rsidRPr="00C0475E" w:rsidRDefault="00C0475E" w:rsidP="00C0475E">
      <w:pPr>
        <w:ind w:left="720" w:hangingChars="400" w:hanging="720"/>
        <w:rPr>
          <w:rFonts w:asciiTheme="majorEastAsia" w:eastAsiaTheme="majorEastAsia" w:hAnsiTheme="majorEastAsia"/>
          <w:color w:val="FF0000"/>
          <w:sz w:val="18"/>
          <w:szCs w:val="18"/>
        </w:rPr>
      </w:pPr>
    </w:p>
    <w:p w:rsidR="00010E64" w:rsidRPr="007805AB" w:rsidRDefault="00010E64" w:rsidP="007805AB">
      <w:pPr>
        <w:ind w:left="960" w:hangingChars="400" w:hanging="960"/>
        <w:rPr>
          <w:rFonts w:ascii="HGPｺﾞｼｯｸE" w:eastAsia="HGPｺﾞｼｯｸE" w:hAnsi="HGPｺﾞｼｯｸE"/>
          <w:sz w:val="24"/>
          <w:szCs w:val="24"/>
        </w:rPr>
      </w:pPr>
      <w:r w:rsidRPr="007805AB">
        <w:rPr>
          <w:rFonts w:ascii="HGPｺﾞｼｯｸE" w:eastAsia="HGPｺﾞｼｯｸE" w:hAnsi="HGPｺﾞｼｯｸE" w:hint="eastAsia"/>
          <w:sz w:val="24"/>
          <w:szCs w:val="24"/>
        </w:rPr>
        <w:lastRenderedPageBreak/>
        <w:t>２　添付書類</w:t>
      </w:r>
    </w:p>
    <w:p w:rsidR="00010E64" w:rsidRDefault="00010E64" w:rsidP="00B7405A">
      <w:pPr>
        <w:ind w:left="840" w:hangingChars="400" w:hanging="840"/>
        <w:rPr>
          <w:rFonts w:ascii="HGPｺﾞｼｯｸE" w:eastAsia="HGPｺﾞｼｯｸE" w:hAnsi="HGPｺﾞｼｯｸE"/>
          <w:szCs w:val="21"/>
        </w:rPr>
      </w:pPr>
      <w:r w:rsidRPr="007805AB">
        <w:rPr>
          <w:rFonts w:ascii="HGPｺﾞｼｯｸE" w:eastAsia="HGPｺﾞｼｯｸE" w:hAnsi="HGPｺﾞｼｯｸE" w:hint="eastAsia"/>
          <w:szCs w:val="21"/>
        </w:rPr>
        <w:t>（１） 合法伐採木材等の利用を確保するための措置を適切かつ確実に講ずる方法</w:t>
      </w:r>
    </w:p>
    <w:p w:rsidR="007805AB" w:rsidRPr="007805AB" w:rsidRDefault="007805AB" w:rsidP="00B7405A">
      <w:pPr>
        <w:ind w:left="840" w:hangingChars="400" w:hanging="840"/>
        <w:rPr>
          <w:rFonts w:ascii="HGPｺﾞｼｯｸE" w:eastAsia="HGPｺﾞｼｯｸE" w:hAnsi="HGPｺﾞｼｯｸE"/>
          <w:szCs w:val="21"/>
        </w:rPr>
      </w:pPr>
    </w:p>
    <w:p w:rsidR="00010E64" w:rsidRDefault="00010E64"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① 確認に関する事項</w:t>
      </w:r>
      <w:r w:rsidR="0055106B" w:rsidRPr="0055106B">
        <w:rPr>
          <w:rFonts w:asciiTheme="majorEastAsia" w:eastAsiaTheme="majorEastAsia" w:hAnsiTheme="majorEastAsia" w:hint="eastAsia"/>
          <w:szCs w:val="21"/>
        </w:rPr>
        <w:t>（Ｑ＆Ａ（４）～（８）参照）</w:t>
      </w:r>
    </w:p>
    <w:p w:rsidR="00AC2221" w:rsidRPr="00CA1DC7" w:rsidRDefault="00B156E8" w:rsidP="007330A5">
      <w:pPr>
        <w:ind w:left="1575" w:hangingChars="750" w:hanging="1575"/>
        <w:rPr>
          <w:rFonts w:asciiTheme="majorEastAsia" w:eastAsiaTheme="majorEastAsia" w:hAnsiTheme="majorEastAsia"/>
          <w:color w:val="FF0000"/>
          <w:sz w:val="18"/>
          <w:szCs w:val="18"/>
        </w:rPr>
      </w:pPr>
      <w:r>
        <w:rPr>
          <w:rFonts w:asciiTheme="majorEastAsia" w:eastAsiaTheme="majorEastAsia" w:hAnsiTheme="majorEastAsia" w:hint="eastAsia"/>
          <w:szCs w:val="21"/>
        </w:rPr>
        <w:t xml:space="preserve">　　　　 </w:t>
      </w:r>
      <w:r w:rsidR="005910AA">
        <w:rPr>
          <w:rFonts w:asciiTheme="majorEastAsia" w:eastAsiaTheme="majorEastAsia" w:hAnsiTheme="majorEastAsia" w:hint="eastAsia"/>
          <w:color w:val="FF0000"/>
          <w:sz w:val="18"/>
          <w:szCs w:val="18"/>
        </w:rPr>
        <w:t xml:space="preserve">　※</w:t>
      </w:r>
      <w:r w:rsidRPr="00CA1DC7">
        <w:rPr>
          <w:rFonts w:asciiTheme="majorEastAsia" w:eastAsiaTheme="majorEastAsia" w:hAnsiTheme="majorEastAsia" w:hint="eastAsia"/>
          <w:color w:val="FF0000"/>
          <w:sz w:val="18"/>
          <w:szCs w:val="18"/>
        </w:rPr>
        <w:t xml:space="preserve"> </w:t>
      </w:r>
      <w:r w:rsidR="007330A5">
        <w:rPr>
          <w:rFonts w:asciiTheme="majorEastAsia" w:eastAsiaTheme="majorEastAsia" w:hAnsiTheme="majorEastAsia" w:hint="eastAsia"/>
          <w:color w:val="FF0000"/>
          <w:sz w:val="18"/>
          <w:szCs w:val="18"/>
        </w:rPr>
        <w:t xml:space="preserve">1) </w:t>
      </w:r>
      <w:r w:rsidRPr="00CA1DC7">
        <w:rPr>
          <w:rFonts w:asciiTheme="majorEastAsia" w:eastAsiaTheme="majorEastAsia" w:hAnsiTheme="majorEastAsia" w:hint="eastAsia"/>
          <w:color w:val="FF0000"/>
          <w:sz w:val="18"/>
          <w:szCs w:val="18"/>
        </w:rPr>
        <w:t>取扱う木材等の原材料の合法性の確認について、判断基準省令に定める方法により的確に行うことを明確に記載する。</w:t>
      </w:r>
    </w:p>
    <w:p w:rsidR="00B156E8" w:rsidRDefault="00B156E8" w:rsidP="004E11B4">
      <w:pPr>
        <w:ind w:left="1530" w:hangingChars="850" w:hanging="1530"/>
        <w:rPr>
          <w:rFonts w:asciiTheme="majorEastAsia" w:eastAsiaTheme="majorEastAsia" w:hAnsiTheme="majorEastAsia"/>
          <w:color w:val="FF0000"/>
          <w:sz w:val="18"/>
          <w:szCs w:val="18"/>
        </w:rPr>
      </w:pPr>
      <w:r w:rsidRPr="00CA1DC7">
        <w:rPr>
          <w:rFonts w:asciiTheme="majorEastAsia" w:eastAsiaTheme="majorEastAsia" w:hAnsiTheme="majorEastAsia" w:hint="eastAsia"/>
          <w:color w:val="FF0000"/>
          <w:sz w:val="18"/>
          <w:szCs w:val="18"/>
        </w:rPr>
        <w:t xml:space="preserve">　　　　　　</w:t>
      </w:r>
      <w:r w:rsidR="00CA1DC7">
        <w:rPr>
          <w:rFonts w:asciiTheme="majorEastAsia" w:eastAsiaTheme="majorEastAsia" w:hAnsiTheme="majorEastAsia" w:hint="eastAsia"/>
          <w:color w:val="FF0000"/>
          <w:sz w:val="18"/>
          <w:szCs w:val="18"/>
        </w:rPr>
        <w:t xml:space="preserve">　</w:t>
      </w:r>
      <w:r w:rsidR="007330A5">
        <w:rPr>
          <w:rFonts w:asciiTheme="majorEastAsia" w:eastAsiaTheme="majorEastAsia" w:hAnsiTheme="majorEastAsia" w:hint="eastAsia"/>
          <w:color w:val="FF0000"/>
          <w:sz w:val="18"/>
          <w:szCs w:val="18"/>
        </w:rPr>
        <w:t xml:space="preserve"> </w:t>
      </w:r>
      <w:r w:rsidR="007330A5">
        <w:rPr>
          <w:rFonts w:asciiTheme="majorEastAsia" w:eastAsiaTheme="majorEastAsia" w:hAnsiTheme="majorEastAsia"/>
          <w:color w:val="FF0000"/>
          <w:sz w:val="18"/>
          <w:szCs w:val="18"/>
        </w:rPr>
        <w:t xml:space="preserve"> 2) </w:t>
      </w:r>
      <w:r w:rsidRPr="00CA1DC7">
        <w:rPr>
          <w:rFonts w:asciiTheme="majorEastAsia" w:eastAsiaTheme="majorEastAsia" w:hAnsiTheme="majorEastAsia" w:hint="eastAsia"/>
          <w:color w:val="FF0000"/>
          <w:sz w:val="18"/>
          <w:szCs w:val="18"/>
        </w:rPr>
        <w:t>また、登録する事業の範囲において取り扱う木材等について、ガイドラインに基づく「森林認証制度及びＣｏＣ認証制度を活用した</w:t>
      </w:r>
      <w:r w:rsidR="003E21D6">
        <w:rPr>
          <w:rFonts w:asciiTheme="majorEastAsia" w:eastAsiaTheme="majorEastAsia" w:hAnsiTheme="majorEastAsia" w:hint="eastAsia"/>
          <w:color w:val="FF0000"/>
          <w:sz w:val="18"/>
          <w:szCs w:val="18"/>
        </w:rPr>
        <w:t>証</w:t>
      </w:r>
      <w:r w:rsidRPr="00CA1DC7">
        <w:rPr>
          <w:rFonts w:asciiTheme="majorEastAsia" w:eastAsiaTheme="majorEastAsia" w:hAnsiTheme="majorEastAsia" w:hint="eastAsia"/>
          <w:color w:val="FF0000"/>
          <w:sz w:val="18"/>
          <w:szCs w:val="18"/>
        </w:rPr>
        <w:t>明方法」、「</w:t>
      </w:r>
      <w:r w:rsidR="00CA1DC7" w:rsidRPr="00CA1DC7">
        <w:rPr>
          <w:rFonts w:asciiTheme="majorEastAsia" w:eastAsiaTheme="majorEastAsia" w:hAnsiTheme="majorEastAsia" w:hint="eastAsia"/>
          <w:color w:val="FF0000"/>
          <w:sz w:val="18"/>
          <w:szCs w:val="18"/>
        </w:rPr>
        <w:t>森林・林業・木材産業関連団体の認定を得て事業者が行う証明方法</w:t>
      </w:r>
      <w:r w:rsidRPr="00CA1DC7">
        <w:rPr>
          <w:rFonts w:asciiTheme="majorEastAsia" w:eastAsiaTheme="majorEastAsia" w:hAnsiTheme="majorEastAsia" w:hint="eastAsia"/>
          <w:color w:val="FF0000"/>
          <w:sz w:val="18"/>
          <w:szCs w:val="18"/>
        </w:rPr>
        <w:t>」</w:t>
      </w:r>
      <w:r w:rsidR="00CA1DC7" w:rsidRPr="00CA1DC7">
        <w:rPr>
          <w:rFonts w:asciiTheme="majorEastAsia" w:eastAsiaTheme="majorEastAsia" w:hAnsiTheme="majorEastAsia" w:hint="eastAsia"/>
          <w:color w:val="FF0000"/>
          <w:sz w:val="18"/>
          <w:szCs w:val="18"/>
        </w:rPr>
        <w:t>及び「個別企業等の独自の取組による証明方法」並びに都道府県等による森林や木材等の取得を行っている場合には、その内容を記載する。なお、これらの証明方法を行っていることを証明する資料を添付する。</w:t>
      </w:r>
    </w:p>
    <w:p w:rsidR="00CA1DC7" w:rsidRPr="004E11B4" w:rsidRDefault="00CA1DC7" w:rsidP="00CA1DC7">
      <w:pPr>
        <w:ind w:left="1080" w:hangingChars="600" w:hanging="1080"/>
        <w:rPr>
          <w:rFonts w:asciiTheme="majorEastAsia" w:eastAsiaTheme="majorEastAsia" w:hAnsiTheme="majorEastAsia"/>
          <w:color w:val="00B050"/>
          <w:szCs w:val="21"/>
        </w:rPr>
      </w:pPr>
      <w:r>
        <w:rPr>
          <w:rFonts w:asciiTheme="majorEastAsia" w:eastAsiaTheme="majorEastAsia" w:hAnsiTheme="majorEastAsia" w:hint="eastAsia"/>
          <w:color w:val="FF0000"/>
          <w:sz w:val="18"/>
          <w:szCs w:val="18"/>
        </w:rPr>
        <w:t xml:space="preserve">　　　　 </w:t>
      </w:r>
      <w:r w:rsidRPr="004E11B4">
        <w:rPr>
          <w:rFonts w:asciiTheme="majorEastAsia" w:eastAsiaTheme="majorEastAsia" w:hAnsiTheme="majorEastAsia" w:hint="eastAsia"/>
          <w:color w:val="00B050"/>
          <w:szCs w:val="21"/>
        </w:rPr>
        <w:t>＜第一種木材関連事業者</w:t>
      </w:r>
      <w:r w:rsidR="004E11B4" w:rsidRPr="004E11B4">
        <w:rPr>
          <w:rFonts w:asciiTheme="majorEastAsia" w:eastAsiaTheme="majorEastAsia" w:hAnsiTheme="majorEastAsia" w:hint="eastAsia"/>
          <w:color w:val="00B050"/>
          <w:szCs w:val="21"/>
        </w:rPr>
        <w:t>の場合</w:t>
      </w:r>
      <w:r w:rsidR="004E11B4">
        <w:rPr>
          <w:rFonts w:asciiTheme="majorEastAsia" w:eastAsiaTheme="majorEastAsia" w:hAnsiTheme="majorEastAsia" w:hint="eastAsia"/>
          <w:color w:val="00B050"/>
          <w:szCs w:val="21"/>
        </w:rPr>
        <w:t>（例）</w:t>
      </w:r>
      <w:r w:rsidRPr="004E11B4">
        <w:rPr>
          <w:rFonts w:asciiTheme="majorEastAsia" w:eastAsiaTheme="majorEastAsia" w:hAnsiTheme="majorEastAsia" w:hint="eastAsia"/>
          <w:color w:val="00B050"/>
          <w:szCs w:val="21"/>
        </w:rPr>
        <w:t>＞</w:t>
      </w:r>
    </w:p>
    <w:p w:rsidR="00A21755" w:rsidRPr="00A21755" w:rsidRDefault="008B06E8" w:rsidP="005364EB">
      <w:pPr>
        <w:ind w:left="1260" w:hangingChars="700" w:hanging="1260"/>
        <w:rPr>
          <w:rFonts w:asciiTheme="majorEastAsia" w:eastAsiaTheme="majorEastAsia" w:hAnsiTheme="majorEastAsia"/>
          <w:color w:val="00B050"/>
          <w:sz w:val="18"/>
          <w:szCs w:val="18"/>
        </w:rPr>
      </w:pPr>
      <w:r>
        <w:rPr>
          <w:rFonts w:asciiTheme="majorEastAsia" w:eastAsiaTheme="majorEastAsia" w:hAnsiTheme="majorEastAsia" w:hint="eastAsia"/>
          <w:color w:val="FF0000"/>
          <w:sz w:val="18"/>
          <w:szCs w:val="18"/>
        </w:rPr>
        <w:t xml:space="preserve">　　　　　　</w:t>
      </w:r>
      <w:r w:rsidR="00A21755" w:rsidRPr="00A21755">
        <w:rPr>
          <w:rFonts w:asciiTheme="majorEastAsia" w:eastAsiaTheme="majorEastAsia" w:hAnsiTheme="majorEastAsia" w:hint="eastAsia"/>
          <w:color w:val="00B050"/>
          <w:sz w:val="18"/>
          <w:szCs w:val="18"/>
        </w:rPr>
        <w:t>・判断基準省令に基づき、</w:t>
      </w:r>
      <w:r w:rsidR="00096D79">
        <w:rPr>
          <w:rFonts w:asciiTheme="majorEastAsia" w:eastAsiaTheme="majorEastAsia" w:hAnsiTheme="majorEastAsia" w:hint="eastAsia"/>
          <w:color w:val="00B050"/>
          <w:sz w:val="18"/>
          <w:szCs w:val="18"/>
        </w:rPr>
        <w:t>規定された</w:t>
      </w:r>
      <w:r w:rsidR="00A21755" w:rsidRPr="00A21755">
        <w:rPr>
          <w:rFonts w:asciiTheme="majorEastAsia" w:eastAsiaTheme="majorEastAsia" w:hAnsiTheme="majorEastAsia" w:hint="eastAsia"/>
          <w:color w:val="00B050"/>
          <w:sz w:val="18"/>
          <w:szCs w:val="18"/>
        </w:rPr>
        <w:t>情報を収集するとともに、国の提供する情報等を</w:t>
      </w:r>
      <w:r w:rsidR="004D0051">
        <w:rPr>
          <w:rFonts w:asciiTheme="majorEastAsia" w:eastAsiaTheme="majorEastAsia" w:hAnsiTheme="majorEastAsia" w:hint="eastAsia"/>
          <w:color w:val="00B050"/>
          <w:sz w:val="18"/>
          <w:szCs w:val="18"/>
        </w:rPr>
        <w:t>踏まえた確認を行なう。</w:t>
      </w:r>
    </w:p>
    <w:p w:rsidR="007B3F48" w:rsidRDefault="005364EB" w:rsidP="003E21D6">
      <w:pPr>
        <w:ind w:left="1350" w:hangingChars="750" w:hanging="135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xml:space="preserve">　　　　　　</w:t>
      </w:r>
      <w:r w:rsidR="007B3F48">
        <w:rPr>
          <w:rFonts w:asciiTheme="majorEastAsia" w:eastAsiaTheme="majorEastAsia" w:hAnsiTheme="majorEastAsia" w:hint="eastAsia"/>
          <w:color w:val="FF0000"/>
          <w:sz w:val="18"/>
          <w:szCs w:val="18"/>
        </w:rPr>
        <w:t xml:space="preserve">  </w:t>
      </w:r>
      <w:r w:rsidR="004D0051">
        <w:rPr>
          <w:rFonts w:asciiTheme="majorEastAsia" w:eastAsiaTheme="majorEastAsia" w:hAnsiTheme="majorEastAsia" w:hint="eastAsia"/>
          <w:color w:val="FF0000"/>
          <w:sz w:val="18"/>
          <w:szCs w:val="18"/>
        </w:rPr>
        <w:t xml:space="preserve">　　　　　　　</w:t>
      </w:r>
      <w:r w:rsidR="0040173B">
        <w:rPr>
          <w:rFonts w:asciiTheme="majorEastAsia" w:eastAsiaTheme="majorEastAsia" w:hAnsiTheme="majorEastAsia" w:hint="eastAsia"/>
          <w:color w:val="FF0000"/>
          <w:sz w:val="18"/>
          <w:szCs w:val="18"/>
        </w:rPr>
        <w:t xml:space="preserve">　　　　　</w:t>
      </w:r>
      <w:r w:rsidR="007B3F48">
        <w:rPr>
          <w:rFonts w:asciiTheme="majorEastAsia" w:eastAsiaTheme="majorEastAsia" w:hAnsiTheme="majorEastAsia" w:hint="eastAsia"/>
          <w:color w:val="FF0000"/>
          <w:sz w:val="18"/>
          <w:szCs w:val="18"/>
        </w:rPr>
        <w:t xml:space="preserve"> </w:t>
      </w:r>
    </w:p>
    <w:p w:rsidR="00665C4E" w:rsidRPr="004E11B4" w:rsidRDefault="00665C4E" w:rsidP="005364EB">
      <w:pPr>
        <w:ind w:left="1260" w:hangingChars="700" w:hanging="1260"/>
        <w:rPr>
          <w:rFonts w:asciiTheme="majorEastAsia" w:eastAsiaTheme="majorEastAsia" w:hAnsiTheme="majorEastAsia"/>
          <w:color w:val="00B050"/>
          <w:szCs w:val="21"/>
        </w:rPr>
      </w:pPr>
      <w:r>
        <w:rPr>
          <w:rFonts w:asciiTheme="majorEastAsia" w:eastAsiaTheme="majorEastAsia" w:hAnsiTheme="majorEastAsia" w:hint="eastAsia"/>
          <w:color w:val="FF0000"/>
          <w:sz w:val="18"/>
          <w:szCs w:val="18"/>
        </w:rPr>
        <w:t xml:space="preserve">　　　　　</w:t>
      </w:r>
      <w:r w:rsidRPr="004E11B4">
        <w:rPr>
          <w:rFonts w:asciiTheme="majorEastAsia" w:eastAsiaTheme="majorEastAsia" w:hAnsiTheme="majorEastAsia" w:hint="eastAsia"/>
          <w:color w:val="00B050"/>
          <w:szCs w:val="21"/>
        </w:rPr>
        <w:t>＜第二種木材関連事業者</w:t>
      </w:r>
      <w:r w:rsidR="004E11B4" w:rsidRPr="004E11B4">
        <w:rPr>
          <w:rFonts w:asciiTheme="majorEastAsia" w:eastAsiaTheme="majorEastAsia" w:hAnsiTheme="majorEastAsia" w:hint="eastAsia"/>
          <w:color w:val="00B050"/>
          <w:szCs w:val="21"/>
        </w:rPr>
        <w:t>の場合（例）</w:t>
      </w:r>
      <w:r w:rsidRPr="004E11B4">
        <w:rPr>
          <w:rFonts w:asciiTheme="majorEastAsia" w:eastAsiaTheme="majorEastAsia" w:hAnsiTheme="majorEastAsia" w:hint="eastAsia"/>
          <w:color w:val="00B050"/>
          <w:szCs w:val="21"/>
        </w:rPr>
        <w:t>＞</w:t>
      </w:r>
    </w:p>
    <w:p w:rsidR="00A21755" w:rsidRDefault="00A21755" w:rsidP="005364EB">
      <w:pPr>
        <w:ind w:left="1260" w:hangingChars="700" w:hanging="1260"/>
        <w:rPr>
          <w:rFonts w:asciiTheme="majorEastAsia" w:eastAsiaTheme="majorEastAsia" w:hAnsiTheme="majorEastAsia"/>
          <w:color w:val="00B050"/>
          <w:sz w:val="18"/>
          <w:szCs w:val="18"/>
        </w:rPr>
      </w:pPr>
      <w:r w:rsidRPr="004E11B4">
        <w:rPr>
          <w:rFonts w:asciiTheme="majorEastAsia" w:eastAsiaTheme="majorEastAsia" w:hAnsiTheme="majorEastAsia" w:hint="eastAsia"/>
          <w:color w:val="00B050"/>
          <w:sz w:val="18"/>
          <w:szCs w:val="18"/>
        </w:rPr>
        <w:t xml:space="preserve">　　　　　　・木材等を</w:t>
      </w:r>
      <w:r w:rsidR="005A5F6A" w:rsidRPr="004E11B4">
        <w:rPr>
          <w:rFonts w:asciiTheme="majorEastAsia" w:eastAsiaTheme="majorEastAsia" w:hAnsiTheme="majorEastAsia" w:hint="eastAsia"/>
          <w:color w:val="00B050"/>
          <w:sz w:val="18"/>
          <w:szCs w:val="18"/>
        </w:rPr>
        <w:t>譲り受けた</w:t>
      </w:r>
      <w:r w:rsidRPr="004E11B4">
        <w:rPr>
          <w:rFonts w:asciiTheme="majorEastAsia" w:eastAsiaTheme="majorEastAsia" w:hAnsiTheme="majorEastAsia" w:hint="eastAsia"/>
          <w:color w:val="00B050"/>
          <w:sz w:val="18"/>
          <w:szCs w:val="18"/>
        </w:rPr>
        <w:t>際に受け取る</w:t>
      </w:r>
      <w:r w:rsidRPr="005A5F6A">
        <w:rPr>
          <w:rFonts w:asciiTheme="majorEastAsia" w:eastAsiaTheme="majorEastAsia" w:hAnsiTheme="majorEastAsia" w:hint="eastAsia"/>
          <w:color w:val="00B050"/>
          <w:sz w:val="18"/>
          <w:szCs w:val="18"/>
        </w:rPr>
        <w:t>納品書、請求書に記載された情報、あるいはカタログ、ホームページ等により確認</w:t>
      </w:r>
      <w:r w:rsidR="004D0051">
        <w:rPr>
          <w:rFonts w:asciiTheme="majorEastAsia" w:eastAsiaTheme="majorEastAsia" w:hAnsiTheme="majorEastAsia" w:hint="eastAsia"/>
          <w:color w:val="00B050"/>
          <w:sz w:val="18"/>
          <w:szCs w:val="18"/>
        </w:rPr>
        <w:t>する旨の記載。</w:t>
      </w:r>
    </w:p>
    <w:p w:rsidR="00404C1B" w:rsidRPr="005A5F6A" w:rsidRDefault="00404C1B" w:rsidP="005364EB">
      <w:pPr>
        <w:ind w:left="1260" w:hangingChars="700" w:hanging="1260"/>
        <w:rPr>
          <w:rFonts w:asciiTheme="majorEastAsia" w:eastAsiaTheme="majorEastAsia" w:hAnsiTheme="majorEastAsia"/>
          <w:color w:val="00B050"/>
          <w:sz w:val="18"/>
          <w:szCs w:val="18"/>
        </w:rPr>
      </w:pPr>
    </w:p>
    <w:p w:rsidR="00010E64" w:rsidRDefault="00010E64" w:rsidP="00CA1DC7">
      <w:pPr>
        <w:ind w:left="720" w:hangingChars="400" w:hanging="720"/>
        <w:rPr>
          <w:rFonts w:asciiTheme="majorEastAsia" w:eastAsiaTheme="majorEastAsia" w:hAnsiTheme="majorEastAsia"/>
          <w:szCs w:val="21"/>
        </w:rPr>
      </w:pPr>
      <w:r w:rsidRPr="00CA1DC7">
        <w:rPr>
          <w:rFonts w:asciiTheme="majorEastAsia" w:eastAsiaTheme="majorEastAsia" w:hAnsiTheme="majorEastAsia" w:hint="eastAsia"/>
          <w:color w:val="FF0000"/>
          <w:sz w:val="18"/>
          <w:szCs w:val="18"/>
        </w:rPr>
        <w:t xml:space="preserve">　　　　</w:t>
      </w:r>
      <w:r w:rsidRPr="00CA1DC7">
        <w:rPr>
          <w:rFonts w:asciiTheme="majorEastAsia" w:eastAsiaTheme="majorEastAsia" w:hAnsiTheme="majorEastAsia" w:hint="eastAsia"/>
          <w:szCs w:val="21"/>
        </w:rPr>
        <w:t xml:space="preserve"> ② 木材</w:t>
      </w:r>
      <w:r w:rsidR="003E21D6">
        <w:rPr>
          <w:rFonts w:asciiTheme="majorEastAsia" w:eastAsiaTheme="majorEastAsia" w:hAnsiTheme="majorEastAsia" w:hint="eastAsia"/>
          <w:szCs w:val="21"/>
        </w:rPr>
        <w:t>等を</w:t>
      </w:r>
      <w:r w:rsidRPr="00CA1DC7">
        <w:rPr>
          <w:rFonts w:asciiTheme="majorEastAsia" w:eastAsiaTheme="majorEastAsia" w:hAnsiTheme="majorEastAsia" w:hint="eastAsia"/>
          <w:szCs w:val="21"/>
        </w:rPr>
        <w:t>譲り渡すときに必要な措置</w:t>
      </w:r>
      <w:r w:rsidR="0055106B" w:rsidRPr="0055106B">
        <w:rPr>
          <w:rFonts w:asciiTheme="majorEastAsia" w:eastAsiaTheme="majorEastAsia" w:hAnsiTheme="majorEastAsia" w:hint="eastAsia"/>
          <w:szCs w:val="21"/>
        </w:rPr>
        <w:t>（Ｑ＆Ａ（９）参照）</w:t>
      </w:r>
    </w:p>
    <w:p w:rsidR="005A5F6A" w:rsidRDefault="00A2712E" w:rsidP="003713E4">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A5F6A" w:rsidRPr="00A2712E">
        <w:rPr>
          <w:rFonts w:asciiTheme="majorEastAsia" w:eastAsiaTheme="majorEastAsia" w:hAnsiTheme="majorEastAsia" w:hint="eastAsia"/>
          <w:color w:val="FF0000"/>
          <w:szCs w:val="21"/>
        </w:rPr>
        <w:t>どのような書類にどのような記載をするかを記載する（木材等の消費者への販売、建設業、バイオマス発電を行っている</w:t>
      </w:r>
      <w:r w:rsidR="003713E4" w:rsidRPr="00A2712E">
        <w:rPr>
          <w:rFonts w:asciiTheme="majorEastAsia" w:eastAsiaTheme="majorEastAsia" w:hAnsiTheme="majorEastAsia" w:hint="eastAsia"/>
          <w:color w:val="FF0000"/>
          <w:szCs w:val="21"/>
        </w:rPr>
        <w:t>場合を除く。</w:t>
      </w:r>
      <w:r w:rsidR="005A5F6A" w:rsidRPr="00A2712E">
        <w:rPr>
          <w:rFonts w:asciiTheme="majorEastAsia" w:eastAsiaTheme="majorEastAsia" w:hAnsiTheme="majorEastAsia" w:hint="eastAsia"/>
          <w:color w:val="FF0000"/>
          <w:szCs w:val="21"/>
        </w:rPr>
        <w:t>）</w:t>
      </w:r>
      <w:r w:rsidR="003713E4" w:rsidRPr="00A2712E">
        <w:rPr>
          <w:rFonts w:asciiTheme="majorEastAsia" w:eastAsiaTheme="majorEastAsia" w:hAnsiTheme="majorEastAsia" w:hint="eastAsia"/>
          <w:color w:val="FF0000"/>
          <w:szCs w:val="21"/>
        </w:rPr>
        <w:t>。その場合、販売先等が確認できる書類等を選択する必要がある。</w:t>
      </w:r>
    </w:p>
    <w:p w:rsidR="007805AB" w:rsidRDefault="007805AB" w:rsidP="003713E4">
      <w:pPr>
        <w:ind w:left="1050" w:hangingChars="500" w:hanging="1050"/>
        <w:rPr>
          <w:rFonts w:asciiTheme="majorEastAsia" w:eastAsiaTheme="majorEastAsia" w:hAnsiTheme="majorEastAsia"/>
          <w:szCs w:val="21"/>
        </w:rPr>
      </w:pPr>
    </w:p>
    <w:p w:rsidR="003713E4" w:rsidRDefault="003713E4" w:rsidP="005A5F6A">
      <w:pPr>
        <w:ind w:left="840" w:hangingChars="400" w:hanging="840"/>
        <w:rPr>
          <w:rFonts w:asciiTheme="majorEastAsia" w:eastAsiaTheme="majorEastAsia" w:hAnsiTheme="majorEastAsia"/>
          <w:color w:val="00B050"/>
          <w:szCs w:val="21"/>
        </w:rPr>
      </w:pPr>
      <w:r>
        <w:rPr>
          <w:rFonts w:asciiTheme="majorEastAsia" w:eastAsiaTheme="majorEastAsia" w:hAnsiTheme="majorEastAsia" w:hint="eastAsia"/>
          <w:szCs w:val="21"/>
        </w:rPr>
        <w:t xml:space="preserve">　　　　　</w:t>
      </w:r>
      <w:r w:rsidRPr="00A2712E">
        <w:rPr>
          <w:rFonts w:asciiTheme="majorEastAsia" w:eastAsiaTheme="majorEastAsia" w:hAnsiTheme="majorEastAsia" w:hint="eastAsia"/>
          <w:color w:val="00B050"/>
          <w:szCs w:val="21"/>
        </w:rPr>
        <w:t>＜第一種木材関連事業者</w:t>
      </w:r>
      <w:r w:rsidR="00A2712E" w:rsidRPr="00A2712E">
        <w:rPr>
          <w:rFonts w:asciiTheme="majorEastAsia" w:eastAsiaTheme="majorEastAsia" w:hAnsiTheme="majorEastAsia" w:hint="eastAsia"/>
          <w:color w:val="00B050"/>
          <w:szCs w:val="21"/>
        </w:rPr>
        <w:t>の場合（例）</w:t>
      </w:r>
      <w:r w:rsidRPr="00A2712E">
        <w:rPr>
          <w:rFonts w:asciiTheme="majorEastAsia" w:eastAsiaTheme="majorEastAsia" w:hAnsiTheme="majorEastAsia" w:hint="eastAsia"/>
          <w:color w:val="00B050"/>
          <w:szCs w:val="21"/>
        </w:rPr>
        <w:t>＞</w:t>
      </w:r>
    </w:p>
    <w:p w:rsidR="00A2712E" w:rsidRPr="00A2712E" w:rsidRDefault="00A2712E" w:rsidP="005A5F6A">
      <w:pPr>
        <w:ind w:left="840" w:hangingChars="400" w:hanging="84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 xml:space="preserve">　　　　　　　納品書等に、以下の情報を記載する。</w:t>
      </w:r>
    </w:p>
    <w:p w:rsidR="00404C1B" w:rsidRPr="00A2712E" w:rsidRDefault="004D0051" w:rsidP="004D0051">
      <w:pPr>
        <w:ind w:leftChars="550" w:left="1425" w:hangingChars="150" w:hanging="270"/>
        <w:rPr>
          <w:rFonts w:asciiTheme="majorEastAsia" w:eastAsiaTheme="majorEastAsia" w:hAnsiTheme="majorEastAsia"/>
          <w:color w:val="00B050"/>
          <w:sz w:val="18"/>
          <w:szCs w:val="18"/>
        </w:rPr>
      </w:pPr>
      <w:r w:rsidRPr="00A2712E">
        <w:rPr>
          <w:rFonts w:asciiTheme="majorEastAsia" w:eastAsiaTheme="majorEastAsia" w:hAnsiTheme="majorEastAsia" w:hint="eastAsia"/>
          <w:color w:val="00B050"/>
          <w:sz w:val="18"/>
          <w:szCs w:val="18"/>
        </w:rPr>
        <w:t>1) 確認を行なった旨及び合法性の確認ができた</w:t>
      </w:r>
      <w:r w:rsidR="00A2712E">
        <w:rPr>
          <w:rFonts w:asciiTheme="majorEastAsia" w:eastAsiaTheme="majorEastAsia" w:hAnsiTheme="majorEastAsia" w:hint="eastAsia"/>
          <w:color w:val="00B050"/>
          <w:sz w:val="18"/>
          <w:szCs w:val="18"/>
        </w:rPr>
        <w:t>場合はその旨を記載</w:t>
      </w:r>
      <w:r w:rsidR="00404C1B" w:rsidRPr="00A2712E">
        <w:rPr>
          <w:rFonts w:asciiTheme="majorEastAsia" w:eastAsiaTheme="majorEastAsia" w:hAnsiTheme="majorEastAsia" w:hint="eastAsia"/>
          <w:color w:val="00B050"/>
          <w:sz w:val="18"/>
          <w:szCs w:val="18"/>
        </w:rPr>
        <w:t>。</w:t>
      </w:r>
    </w:p>
    <w:p w:rsidR="004D0051" w:rsidRPr="00A2712E" w:rsidRDefault="00404C1B" w:rsidP="004D0051">
      <w:pPr>
        <w:ind w:leftChars="550" w:left="1425" w:hangingChars="150" w:hanging="270"/>
        <w:rPr>
          <w:rFonts w:asciiTheme="majorEastAsia" w:eastAsiaTheme="majorEastAsia" w:hAnsiTheme="majorEastAsia"/>
          <w:color w:val="00B050"/>
          <w:sz w:val="18"/>
          <w:szCs w:val="18"/>
        </w:rPr>
      </w:pPr>
      <w:r w:rsidRPr="00A2712E">
        <w:rPr>
          <w:rFonts w:asciiTheme="majorEastAsia" w:eastAsiaTheme="majorEastAsia" w:hAnsiTheme="majorEastAsia" w:hint="eastAsia"/>
          <w:color w:val="00B050"/>
          <w:sz w:val="18"/>
          <w:szCs w:val="18"/>
        </w:rPr>
        <w:t xml:space="preserve">2) </w:t>
      </w:r>
      <w:r w:rsidR="004D0051" w:rsidRPr="00A2712E">
        <w:rPr>
          <w:rFonts w:asciiTheme="majorEastAsia" w:eastAsiaTheme="majorEastAsia" w:hAnsiTheme="majorEastAsia" w:hint="eastAsia"/>
          <w:color w:val="00B050"/>
          <w:sz w:val="18"/>
          <w:szCs w:val="18"/>
        </w:rPr>
        <w:t>認証制度等の認証・認定を受けている</w:t>
      </w:r>
      <w:r w:rsidR="00A2712E">
        <w:rPr>
          <w:rFonts w:asciiTheme="majorEastAsia" w:eastAsiaTheme="majorEastAsia" w:hAnsiTheme="majorEastAsia" w:hint="eastAsia"/>
          <w:color w:val="00B050"/>
          <w:sz w:val="18"/>
          <w:szCs w:val="18"/>
        </w:rPr>
        <w:t>場合はその</w:t>
      </w:r>
      <w:r w:rsidR="004D0051" w:rsidRPr="00A2712E">
        <w:rPr>
          <w:rFonts w:asciiTheme="majorEastAsia" w:eastAsiaTheme="majorEastAsia" w:hAnsiTheme="majorEastAsia" w:hint="eastAsia"/>
          <w:color w:val="00B050"/>
          <w:sz w:val="18"/>
          <w:szCs w:val="18"/>
        </w:rPr>
        <w:t>旨</w:t>
      </w:r>
      <w:r w:rsidR="00A2712E">
        <w:rPr>
          <w:rFonts w:asciiTheme="majorEastAsia" w:eastAsiaTheme="majorEastAsia" w:hAnsiTheme="majorEastAsia" w:hint="eastAsia"/>
          <w:color w:val="00B050"/>
          <w:sz w:val="18"/>
          <w:szCs w:val="18"/>
        </w:rPr>
        <w:t>を</w:t>
      </w:r>
      <w:r w:rsidR="004D0051" w:rsidRPr="00A2712E">
        <w:rPr>
          <w:rFonts w:asciiTheme="majorEastAsia" w:eastAsiaTheme="majorEastAsia" w:hAnsiTheme="majorEastAsia" w:hint="eastAsia"/>
          <w:color w:val="00B050"/>
          <w:sz w:val="18"/>
          <w:szCs w:val="18"/>
        </w:rPr>
        <w:t>記載</w:t>
      </w:r>
      <w:r w:rsidR="00A2712E">
        <w:rPr>
          <w:rFonts w:asciiTheme="majorEastAsia" w:eastAsiaTheme="majorEastAsia" w:hAnsiTheme="majorEastAsia" w:hint="eastAsia"/>
          <w:color w:val="00B050"/>
          <w:sz w:val="18"/>
          <w:szCs w:val="18"/>
        </w:rPr>
        <w:t>。</w:t>
      </w:r>
    </w:p>
    <w:p w:rsidR="00404C1B" w:rsidRPr="00A2712E" w:rsidRDefault="00404C1B" w:rsidP="00404C1B">
      <w:pPr>
        <w:ind w:leftChars="500" w:left="1470" w:hangingChars="200" w:hanging="420"/>
        <w:rPr>
          <w:rFonts w:asciiTheme="majorEastAsia" w:eastAsiaTheme="majorEastAsia" w:hAnsiTheme="majorEastAsia"/>
          <w:color w:val="00B050"/>
          <w:szCs w:val="21"/>
        </w:rPr>
      </w:pPr>
    </w:p>
    <w:p w:rsidR="00404C1B" w:rsidRPr="00A2712E" w:rsidRDefault="00404C1B" w:rsidP="00404C1B">
      <w:pPr>
        <w:ind w:leftChars="500" w:left="1470" w:hangingChars="200" w:hanging="420"/>
        <w:rPr>
          <w:rFonts w:asciiTheme="majorEastAsia" w:eastAsiaTheme="majorEastAsia" w:hAnsiTheme="majorEastAsia"/>
          <w:color w:val="00B050"/>
          <w:szCs w:val="21"/>
        </w:rPr>
      </w:pPr>
      <w:r w:rsidRPr="00A2712E">
        <w:rPr>
          <w:rFonts w:asciiTheme="majorEastAsia" w:eastAsiaTheme="majorEastAsia" w:hAnsiTheme="majorEastAsia" w:hint="eastAsia"/>
          <w:color w:val="00B050"/>
          <w:szCs w:val="21"/>
        </w:rPr>
        <w:t>＜第二種木材関連事業者＞</w:t>
      </w:r>
    </w:p>
    <w:p w:rsidR="005A5F6A" w:rsidRDefault="00404C1B" w:rsidP="00404C1B">
      <w:pPr>
        <w:ind w:left="1260" w:hangingChars="700" w:hanging="1260"/>
        <w:rPr>
          <w:rFonts w:asciiTheme="majorEastAsia" w:eastAsiaTheme="majorEastAsia" w:hAnsiTheme="majorEastAsia"/>
          <w:color w:val="00B050"/>
          <w:sz w:val="18"/>
          <w:szCs w:val="18"/>
        </w:rPr>
      </w:pPr>
      <w:r w:rsidRPr="00A2712E">
        <w:rPr>
          <w:rFonts w:asciiTheme="majorEastAsia" w:eastAsiaTheme="majorEastAsia" w:hAnsiTheme="majorEastAsia" w:hint="eastAsia"/>
          <w:color w:val="00B050"/>
          <w:sz w:val="18"/>
          <w:szCs w:val="18"/>
        </w:rPr>
        <w:t xml:space="preserve">　　　　　　・</w:t>
      </w:r>
      <w:r w:rsidR="00A2712E">
        <w:rPr>
          <w:rFonts w:asciiTheme="majorEastAsia" w:eastAsiaTheme="majorEastAsia" w:hAnsiTheme="majorEastAsia" w:hint="eastAsia"/>
          <w:color w:val="00B050"/>
          <w:sz w:val="18"/>
          <w:szCs w:val="18"/>
        </w:rPr>
        <w:t>納品書、</w:t>
      </w:r>
      <w:r w:rsidR="00BD2B5C">
        <w:rPr>
          <w:rFonts w:asciiTheme="majorEastAsia" w:eastAsiaTheme="majorEastAsia" w:hAnsiTheme="majorEastAsia" w:hint="eastAsia"/>
          <w:color w:val="00B050"/>
          <w:sz w:val="18"/>
          <w:szCs w:val="18"/>
        </w:rPr>
        <w:t>契約書、</w:t>
      </w:r>
      <w:r w:rsidR="00121716" w:rsidRPr="00A2712E">
        <w:rPr>
          <w:rFonts w:asciiTheme="majorEastAsia" w:eastAsiaTheme="majorEastAsia" w:hAnsiTheme="majorEastAsia" w:hint="eastAsia"/>
          <w:color w:val="00B050"/>
          <w:sz w:val="18"/>
          <w:szCs w:val="18"/>
        </w:rPr>
        <w:t>カタログ、ホームペー</w:t>
      </w:r>
      <w:r w:rsidR="00121716">
        <w:rPr>
          <w:rFonts w:asciiTheme="majorEastAsia" w:eastAsiaTheme="majorEastAsia" w:hAnsiTheme="majorEastAsia" w:hint="eastAsia"/>
          <w:color w:val="00B050"/>
          <w:sz w:val="18"/>
          <w:szCs w:val="18"/>
        </w:rPr>
        <w:t>ジ等に合法性の確認された木材等であることを記載して譲り渡す。</w:t>
      </w:r>
    </w:p>
    <w:p w:rsidR="00404C1B" w:rsidRPr="00BD2B5C" w:rsidRDefault="00404C1B" w:rsidP="00404C1B">
      <w:pPr>
        <w:ind w:left="1470" w:hangingChars="700" w:hanging="1470"/>
        <w:rPr>
          <w:rFonts w:asciiTheme="majorEastAsia" w:eastAsiaTheme="majorEastAsia" w:hAnsiTheme="majorEastAsia"/>
          <w:szCs w:val="21"/>
        </w:rPr>
      </w:pPr>
    </w:p>
    <w:p w:rsidR="00010E64" w:rsidRDefault="00010E64" w:rsidP="00CA1DC7">
      <w:pPr>
        <w:ind w:left="840" w:hangingChars="400" w:hanging="840"/>
        <w:rPr>
          <w:rFonts w:asciiTheme="majorEastAsia" w:eastAsiaTheme="majorEastAsia" w:hAnsiTheme="majorEastAsia"/>
          <w:szCs w:val="21"/>
        </w:rPr>
      </w:pPr>
      <w:r w:rsidRPr="00CA1DC7">
        <w:rPr>
          <w:rFonts w:asciiTheme="majorEastAsia" w:eastAsiaTheme="majorEastAsia" w:hAnsiTheme="majorEastAsia" w:hint="eastAsia"/>
          <w:szCs w:val="21"/>
        </w:rPr>
        <w:t xml:space="preserve">　　　　③ 記録の管理に関する事項</w:t>
      </w:r>
    </w:p>
    <w:p w:rsidR="00404C1B" w:rsidRDefault="00404C1B" w:rsidP="005541E7">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FB0877">
        <w:rPr>
          <w:rFonts w:asciiTheme="majorEastAsia" w:eastAsiaTheme="majorEastAsia" w:hAnsiTheme="majorEastAsia" w:hint="eastAsia"/>
          <w:szCs w:val="21"/>
        </w:rPr>
        <w:t xml:space="preserve">　</w:t>
      </w:r>
      <w:r w:rsidR="00FB0877" w:rsidRPr="00BD2B5C">
        <w:rPr>
          <w:rFonts w:asciiTheme="majorEastAsia" w:eastAsiaTheme="majorEastAsia" w:hAnsiTheme="majorEastAsia" w:hint="eastAsia"/>
          <w:color w:val="FF0000"/>
          <w:szCs w:val="21"/>
        </w:rPr>
        <w:t>判断基準省令第５条に掲げる事項の区分</w:t>
      </w:r>
      <w:r w:rsidR="007330A5" w:rsidRPr="00BD2B5C">
        <w:rPr>
          <w:rFonts w:asciiTheme="majorEastAsia" w:eastAsiaTheme="majorEastAsia" w:hAnsiTheme="majorEastAsia" w:hint="eastAsia"/>
          <w:color w:val="FF0000"/>
          <w:szCs w:val="21"/>
        </w:rPr>
        <w:t>(下記①、②、③)</w:t>
      </w:r>
      <w:r w:rsidR="00FB0877" w:rsidRPr="00BD2B5C">
        <w:rPr>
          <w:rFonts w:asciiTheme="majorEastAsia" w:eastAsiaTheme="majorEastAsia" w:hAnsiTheme="majorEastAsia" w:hint="eastAsia"/>
          <w:color w:val="FF0000"/>
          <w:szCs w:val="21"/>
        </w:rPr>
        <w:t>ごと</w:t>
      </w:r>
      <w:r w:rsidR="00290DF1" w:rsidRPr="00BD2B5C">
        <w:rPr>
          <w:rFonts w:asciiTheme="majorEastAsia" w:eastAsiaTheme="majorEastAsia" w:hAnsiTheme="majorEastAsia" w:hint="eastAsia"/>
          <w:color w:val="FF0000"/>
          <w:szCs w:val="21"/>
        </w:rPr>
        <w:t>に、書類</w:t>
      </w:r>
      <w:r w:rsidR="00BD2B5C" w:rsidRPr="00BD2B5C">
        <w:rPr>
          <w:rFonts w:asciiTheme="majorEastAsia" w:eastAsiaTheme="majorEastAsia" w:hAnsiTheme="majorEastAsia" w:hint="eastAsia"/>
          <w:color w:val="FF0000"/>
          <w:szCs w:val="21"/>
        </w:rPr>
        <w:t>の保管等に関する方法等を記載する。</w:t>
      </w:r>
    </w:p>
    <w:p w:rsidR="00290DF1" w:rsidRPr="00BD2B5C" w:rsidRDefault="00290DF1" w:rsidP="005541E7">
      <w:pPr>
        <w:ind w:left="1470" w:hangingChars="700" w:hanging="1470"/>
        <w:rPr>
          <w:rFonts w:asciiTheme="majorEastAsia" w:eastAsiaTheme="majorEastAsia" w:hAnsiTheme="majorEastAsia"/>
          <w:color w:val="00B050"/>
          <w:szCs w:val="21"/>
        </w:rPr>
      </w:pPr>
      <w:r>
        <w:rPr>
          <w:rFonts w:asciiTheme="majorEastAsia" w:eastAsiaTheme="majorEastAsia" w:hAnsiTheme="majorEastAsia" w:hint="eastAsia"/>
          <w:szCs w:val="21"/>
        </w:rPr>
        <w:lastRenderedPageBreak/>
        <w:t xml:space="preserve">　　　　　</w:t>
      </w:r>
      <w:r w:rsidRPr="00BD2B5C">
        <w:rPr>
          <w:rFonts w:asciiTheme="majorEastAsia" w:eastAsiaTheme="majorEastAsia" w:hAnsiTheme="majorEastAsia" w:hint="eastAsia"/>
          <w:color w:val="00B050"/>
          <w:szCs w:val="21"/>
        </w:rPr>
        <w:t>例） 合法性の確認のために入手した伐採の合法性を示す書類及び追加的資料の入手等を含めた確認の記録を台帳に整理し、５年間</w:t>
      </w:r>
      <w:r w:rsidR="00121716" w:rsidRPr="00BD2B5C">
        <w:rPr>
          <w:rFonts w:asciiTheme="majorEastAsia" w:eastAsiaTheme="majorEastAsia" w:hAnsiTheme="majorEastAsia" w:hint="eastAsia"/>
          <w:color w:val="00B050"/>
          <w:szCs w:val="21"/>
        </w:rPr>
        <w:t>保管</w:t>
      </w:r>
      <w:r w:rsidRPr="00BD2B5C">
        <w:rPr>
          <w:rFonts w:asciiTheme="majorEastAsia" w:eastAsiaTheme="majorEastAsia" w:hAnsiTheme="majorEastAsia" w:hint="eastAsia"/>
          <w:color w:val="00B050"/>
          <w:szCs w:val="21"/>
        </w:rPr>
        <w:t>する。</w:t>
      </w:r>
    </w:p>
    <w:p w:rsidR="000A4EA9" w:rsidRPr="007330A5" w:rsidRDefault="000A4EA9" w:rsidP="000A4EA9">
      <w:pPr>
        <w:ind w:leftChars="500" w:left="1410" w:hangingChars="200" w:hanging="360"/>
        <w:rPr>
          <w:rFonts w:asciiTheme="majorEastAsia" w:eastAsiaTheme="majorEastAsia" w:hAnsiTheme="majorEastAsia"/>
          <w:color w:val="FF0000"/>
          <w:sz w:val="18"/>
          <w:szCs w:val="18"/>
        </w:rPr>
      </w:pPr>
    </w:p>
    <w:p w:rsidR="00010E64" w:rsidRPr="007805AB" w:rsidRDefault="00010E64" w:rsidP="00B7405A">
      <w:pPr>
        <w:ind w:left="840" w:hangingChars="400" w:hanging="840"/>
        <w:rPr>
          <w:rFonts w:ascii="HGPｺﾞｼｯｸE" w:eastAsia="HGPｺﾞｼｯｸE" w:hAnsi="HGPｺﾞｼｯｸE"/>
          <w:szCs w:val="21"/>
        </w:rPr>
      </w:pPr>
      <w:r w:rsidRPr="007805AB">
        <w:rPr>
          <w:rFonts w:ascii="HGPｺﾞｼｯｸE" w:eastAsia="HGPｺﾞｼｯｸE" w:hAnsi="HGPｺﾞｼｯｸE" w:hint="eastAsia"/>
          <w:szCs w:val="21"/>
        </w:rPr>
        <w:t>（２） 体制の整備に関する事項</w:t>
      </w:r>
      <w:r w:rsidR="0055106B">
        <w:rPr>
          <w:rFonts w:asciiTheme="majorEastAsia" w:eastAsiaTheme="majorEastAsia" w:hAnsiTheme="majorEastAsia" w:hint="eastAsia"/>
          <w:szCs w:val="21"/>
        </w:rPr>
        <w:t>（Ｑ＆Ａ（１０）参照）</w:t>
      </w:r>
    </w:p>
    <w:p w:rsidR="00010E64" w:rsidRDefault="00BD2B5C" w:rsidP="00BD2B5C">
      <w:pPr>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10E64">
        <w:rPr>
          <w:rFonts w:asciiTheme="majorEastAsia" w:eastAsiaTheme="majorEastAsia" w:hAnsiTheme="majorEastAsia" w:hint="eastAsia"/>
          <w:szCs w:val="21"/>
        </w:rPr>
        <w:t xml:space="preserve"> ① </w:t>
      </w:r>
      <w:r w:rsidR="0002396A">
        <w:rPr>
          <w:rFonts w:asciiTheme="majorEastAsia" w:eastAsiaTheme="majorEastAsia" w:hAnsiTheme="majorEastAsia" w:hint="eastAsia"/>
          <w:szCs w:val="21"/>
        </w:rPr>
        <w:t>合法伐採木材等の分別管理（第二種木材関連事業で木材等の消費者への販売、建設業及びバイオマス発電を行っている場合を除く。）</w:t>
      </w:r>
    </w:p>
    <w:p w:rsidR="00012116" w:rsidRDefault="00BD2B5C" w:rsidP="003D4F67">
      <w:pPr>
        <w:ind w:left="1350" w:hangingChars="750" w:hanging="135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xml:space="preserve">　　　　具体的な分別管理の方法について記載する。</w:t>
      </w:r>
    </w:p>
    <w:p w:rsidR="00BD2B5C" w:rsidRDefault="00BD2B5C" w:rsidP="00B7405A">
      <w:pPr>
        <w:ind w:left="840" w:hangingChars="400" w:hanging="840"/>
        <w:rPr>
          <w:rFonts w:asciiTheme="majorEastAsia" w:eastAsiaTheme="majorEastAsia" w:hAnsiTheme="majorEastAsia"/>
          <w:szCs w:val="21"/>
        </w:rPr>
      </w:pPr>
    </w:p>
    <w:p w:rsidR="00010E64" w:rsidRDefault="00010E64"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② 責任者の設置</w:t>
      </w:r>
    </w:p>
    <w:p w:rsidR="00012116" w:rsidRPr="00012116" w:rsidRDefault="00012116" w:rsidP="00BD2B5C">
      <w:pPr>
        <w:ind w:left="630" w:hangingChars="300" w:hanging="630"/>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Pr="00012116">
        <w:rPr>
          <w:rFonts w:asciiTheme="majorEastAsia" w:eastAsiaTheme="majorEastAsia" w:hAnsiTheme="majorEastAsia" w:hint="eastAsia"/>
          <w:color w:val="FF0000"/>
          <w:szCs w:val="21"/>
        </w:rPr>
        <w:t>部門、事務所、工場又は事業場において、合法性の確認、書類の譲渡し、記録の管理及び分別管理を適切に実施するための責任者の氏名及び役職を記載する。</w:t>
      </w:r>
    </w:p>
    <w:p w:rsidR="00012116" w:rsidRPr="00BD2B5C" w:rsidRDefault="00012116" w:rsidP="00B7405A">
      <w:pPr>
        <w:ind w:left="840" w:hangingChars="400" w:hanging="840"/>
        <w:rPr>
          <w:rFonts w:asciiTheme="majorEastAsia" w:eastAsiaTheme="majorEastAsia" w:hAnsiTheme="majorEastAsia"/>
          <w:szCs w:val="21"/>
        </w:rPr>
      </w:pPr>
    </w:p>
    <w:p w:rsidR="00010E64" w:rsidRDefault="00BD2B5C"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10E64">
        <w:rPr>
          <w:rFonts w:asciiTheme="majorEastAsia" w:eastAsiaTheme="majorEastAsia" w:hAnsiTheme="majorEastAsia" w:hint="eastAsia"/>
          <w:szCs w:val="21"/>
        </w:rPr>
        <w:t xml:space="preserve">③ </w:t>
      </w:r>
      <w:r w:rsidR="00012116">
        <w:rPr>
          <w:rFonts w:asciiTheme="majorEastAsia" w:eastAsiaTheme="majorEastAsia" w:hAnsiTheme="majorEastAsia" w:hint="eastAsia"/>
          <w:szCs w:val="21"/>
        </w:rPr>
        <w:t>その他必要な体制整備（事業者の合法伐採木材等への取り組み方針の設定）</w:t>
      </w:r>
    </w:p>
    <w:p w:rsidR="00012116" w:rsidRPr="007805AB" w:rsidRDefault="00012116" w:rsidP="00BD2B5C">
      <w:pPr>
        <w:ind w:left="630" w:hangingChars="300" w:hanging="630"/>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00BD2B5C">
        <w:rPr>
          <w:rFonts w:asciiTheme="majorEastAsia" w:eastAsiaTheme="majorEastAsia" w:hAnsiTheme="majorEastAsia" w:hint="eastAsia"/>
          <w:szCs w:val="21"/>
        </w:rPr>
        <w:t xml:space="preserve">　</w:t>
      </w:r>
      <w:r w:rsidRPr="007805AB">
        <w:rPr>
          <w:rFonts w:asciiTheme="majorEastAsia" w:eastAsiaTheme="majorEastAsia" w:hAnsiTheme="majorEastAsia" w:hint="eastAsia"/>
          <w:color w:val="FF0000"/>
          <w:szCs w:val="21"/>
        </w:rPr>
        <w:t>合法伐採木材等の利用等に関する行動規範の設定</w:t>
      </w:r>
      <w:r w:rsidR="007805AB" w:rsidRPr="007805AB">
        <w:rPr>
          <w:rFonts w:asciiTheme="majorEastAsia" w:eastAsiaTheme="majorEastAsia" w:hAnsiTheme="majorEastAsia" w:hint="eastAsia"/>
          <w:color w:val="FF0000"/>
          <w:szCs w:val="21"/>
        </w:rPr>
        <w:t>（又は既存の行動規範や調達方針の見直し）を行なった旨を記載するとともに、写しを添付する。</w:t>
      </w:r>
    </w:p>
    <w:p w:rsidR="00010E64" w:rsidRPr="00BD2B5C" w:rsidRDefault="00010E64" w:rsidP="00B7405A">
      <w:pPr>
        <w:ind w:left="840" w:hangingChars="400" w:hanging="840"/>
        <w:rPr>
          <w:rFonts w:asciiTheme="majorEastAsia" w:eastAsiaTheme="majorEastAsia" w:hAnsiTheme="majorEastAsia"/>
          <w:szCs w:val="21"/>
        </w:rPr>
      </w:pPr>
    </w:p>
    <w:p w:rsidR="007805AB" w:rsidRDefault="007805AB" w:rsidP="00B7405A">
      <w:pPr>
        <w:ind w:left="840" w:hangingChars="400" w:hanging="840"/>
        <w:rPr>
          <w:rFonts w:asciiTheme="majorEastAsia" w:eastAsiaTheme="majorEastAsia" w:hAnsiTheme="majorEastAsia"/>
          <w:szCs w:val="21"/>
        </w:rPr>
      </w:pPr>
    </w:p>
    <w:p w:rsidR="00010E64" w:rsidRDefault="00010E64" w:rsidP="00B7405A">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（３） その他必要な書類</w:t>
      </w:r>
    </w:p>
    <w:p w:rsidR="00010E64" w:rsidRDefault="00010E64" w:rsidP="00010E64">
      <w:pPr>
        <w:ind w:leftChars="400" w:left="840" w:firstLineChars="50" w:firstLine="105"/>
        <w:rPr>
          <w:rFonts w:asciiTheme="majorEastAsia" w:eastAsiaTheme="majorEastAsia" w:hAnsiTheme="majorEastAsia"/>
          <w:szCs w:val="21"/>
        </w:rPr>
      </w:pPr>
      <w:r>
        <w:rPr>
          <w:rFonts w:asciiTheme="majorEastAsia" w:eastAsiaTheme="majorEastAsia" w:hAnsiTheme="majorEastAsia" w:hint="eastAsia"/>
          <w:szCs w:val="21"/>
        </w:rPr>
        <w:t>① 個人にあっては、住民票の写し</w:t>
      </w:r>
    </w:p>
    <w:p w:rsidR="00010E64" w:rsidRDefault="00010E64" w:rsidP="00010E64">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② 法人にあっては、</w:t>
      </w:r>
      <w:r w:rsidR="00C01C8C">
        <w:rPr>
          <w:rFonts w:asciiTheme="majorEastAsia" w:eastAsiaTheme="majorEastAsia" w:hAnsiTheme="majorEastAsia" w:hint="eastAsia"/>
          <w:szCs w:val="21"/>
        </w:rPr>
        <w:t>定款又は寄附行為、登記事項証明書及び役員の名簿</w:t>
      </w:r>
    </w:p>
    <w:p w:rsidR="00010E64" w:rsidRPr="00010E64" w:rsidRDefault="00010E64" w:rsidP="00C01C8C">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③ </w:t>
      </w:r>
      <w:r w:rsidR="00C01C8C">
        <w:rPr>
          <w:rFonts w:asciiTheme="majorEastAsia" w:eastAsiaTheme="majorEastAsia" w:hAnsiTheme="majorEastAsia" w:hint="eastAsia"/>
          <w:szCs w:val="21"/>
        </w:rPr>
        <w:t>登録申請者が法第１１条第1項第２号から第４号までに該当しないことを証する書類</w:t>
      </w:r>
      <w:r w:rsidR="007805AB">
        <w:rPr>
          <w:rFonts w:asciiTheme="majorEastAsia" w:eastAsiaTheme="majorEastAsia" w:hAnsiTheme="majorEastAsia" w:hint="eastAsia"/>
          <w:szCs w:val="21"/>
        </w:rPr>
        <w:t>（</w:t>
      </w:r>
      <w:r w:rsidR="0055106B">
        <w:rPr>
          <w:rFonts w:asciiTheme="majorEastAsia" w:eastAsiaTheme="majorEastAsia" w:hAnsiTheme="majorEastAsia" w:hint="eastAsia"/>
          <w:color w:val="FF0000"/>
          <w:szCs w:val="21"/>
        </w:rPr>
        <w:t>誓約書</w:t>
      </w:r>
      <w:r w:rsidR="007805AB" w:rsidRPr="007805AB">
        <w:rPr>
          <w:rFonts w:asciiTheme="majorEastAsia" w:eastAsiaTheme="majorEastAsia" w:hAnsiTheme="majorEastAsia" w:hint="eastAsia"/>
          <w:color w:val="FF0000"/>
          <w:szCs w:val="21"/>
        </w:rPr>
        <w:t>など</w:t>
      </w:r>
      <w:r w:rsidR="007805AB">
        <w:rPr>
          <w:rFonts w:asciiTheme="majorEastAsia" w:eastAsiaTheme="majorEastAsia" w:hAnsiTheme="majorEastAsia" w:hint="eastAsia"/>
          <w:szCs w:val="21"/>
        </w:rPr>
        <w:t>）</w:t>
      </w:r>
    </w:p>
    <w:sectPr w:rsidR="00010E64" w:rsidRPr="00010E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DD" w:rsidRDefault="00F21FDD" w:rsidP="007A1B41">
      <w:r>
        <w:separator/>
      </w:r>
    </w:p>
  </w:endnote>
  <w:endnote w:type="continuationSeparator" w:id="0">
    <w:p w:rsidR="00F21FDD" w:rsidRDefault="00F21FDD" w:rsidP="007A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DD" w:rsidRDefault="00F21FDD" w:rsidP="007A1B41">
      <w:r>
        <w:separator/>
      </w:r>
    </w:p>
  </w:footnote>
  <w:footnote w:type="continuationSeparator" w:id="0">
    <w:p w:rsidR="00F21FDD" w:rsidRDefault="00F21FDD" w:rsidP="007A1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0FB"/>
    <w:rsid w:val="00000F2E"/>
    <w:rsid w:val="00010E64"/>
    <w:rsid w:val="00012116"/>
    <w:rsid w:val="0002396A"/>
    <w:rsid w:val="00046D80"/>
    <w:rsid w:val="00091B80"/>
    <w:rsid w:val="00096D79"/>
    <w:rsid w:val="000A4EA9"/>
    <w:rsid w:val="000C0CB9"/>
    <w:rsid w:val="000C31DB"/>
    <w:rsid w:val="000C415E"/>
    <w:rsid w:val="001107C5"/>
    <w:rsid w:val="00121716"/>
    <w:rsid w:val="001760A8"/>
    <w:rsid w:val="001E0D89"/>
    <w:rsid w:val="001F0F55"/>
    <w:rsid w:val="00233F7A"/>
    <w:rsid w:val="0024235B"/>
    <w:rsid w:val="00290DF1"/>
    <w:rsid w:val="00294C73"/>
    <w:rsid w:val="002C0F13"/>
    <w:rsid w:val="002E42CC"/>
    <w:rsid w:val="003040FB"/>
    <w:rsid w:val="003713E4"/>
    <w:rsid w:val="003D4F67"/>
    <w:rsid w:val="003E21D6"/>
    <w:rsid w:val="003F1FF3"/>
    <w:rsid w:val="0040173B"/>
    <w:rsid w:val="00404C1B"/>
    <w:rsid w:val="00405E17"/>
    <w:rsid w:val="00415D83"/>
    <w:rsid w:val="00441CC8"/>
    <w:rsid w:val="00467E03"/>
    <w:rsid w:val="004D0051"/>
    <w:rsid w:val="004E11B4"/>
    <w:rsid w:val="005364EB"/>
    <w:rsid w:val="0055106B"/>
    <w:rsid w:val="005541E7"/>
    <w:rsid w:val="00587354"/>
    <w:rsid w:val="005910AA"/>
    <w:rsid w:val="005A5F6A"/>
    <w:rsid w:val="005B617F"/>
    <w:rsid w:val="005C2746"/>
    <w:rsid w:val="005F47AF"/>
    <w:rsid w:val="006424D9"/>
    <w:rsid w:val="00665C4E"/>
    <w:rsid w:val="006763DD"/>
    <w:rsid w:val="006B2174"/>
    <w:rsid w:val="006B6ADC"/>
    <w:rsid w:val="006D6875"/>
    <w:rsid w:val="007269C8"/>
    <w:rsid w:val="007330A5"/>
    <w:rsid w:val="00760A03"/>
    <w:rsid w:val="007805AB"/>
    <w:rsid w:val="007A1B41"/>
    <w:rsid w:val="007B3F48"/>
    <w:rsid w:val="007E763B"/>
    <w:rsid w:val="00800126"/>
    <w:rsid w:val="0087703D"/>
    <w:rsid w:val="008814BD"/>
    <w:rsid w:val="00892C10"/>
    <w:rsid w:val="008B06E8"/>
    <w:rsid w:val="008C29CE"/>
    <w:rsid w:val="008D0454"/>
    <w:rsid w:val="008D602C"/>
    <w:rsid w:val="008F3A21"/>
    <w:rsid w:val="00900CE7"/>
    <w:rsid w:val="00985925"/>
    <w:rsid w:val="009A6E26"/>
    <w:rsid w:val="00A21755"/>
    <w:rsid w:val="00A2712E"/>
    <w:rsid w:val="00A3306E"/>
    <w:rsid w:val="00A655ED"/>
    <w:rsid w:val="00AB507C"/>
    <w:rsid w:val="00AC01B0"/>
    <w:rsid w:val="00AC2221"/>
    <w:rsid w:val="00AD4C00"/>
    <w:rsid w:val="00B156E8"/>
    <w:rsid w:val="00B161EA"/>
    <w:rsid w:val="00B161FA"/>
    <w:rsid w:val="00B208A4"/>
    <w:rsid w:val="00B20BA7"/>
    <w:rsid w:val="00B24291"/>
    <w:rsid w:val="00B7060E"/>
    <w:rsid w:val="00B7405A"/>
    <w:rsid w:val="00BC2B70"/>
    <w:rsid w:val="00BD2B5C"/>
    <w:rsid w:val="00C01C8C"/>
    <w:rsid w:val="00C0475E"/>
    <w:rsid w:val="00C669FE"/>
    <w:rsid w:val="00C94D9E"/>
    <w:rsid w:val="00C97145"/>
    <w:rsid w:val="00CA1DC7"/>
    <w:rsid w:val="00CD3560"/>
    <w:rsid w:val="00CF588A"/>
    <w:rsid w:val="00D07D23"/>
    <w:rsid w:val="00D55B89"/>
    <w:rsid w:val="00D862AD"/>
    <w:rsid w:val="00D96B5A"/>
    <w:rsid w:val="00DA0BF8"/>
    <w:rsid w:val="00DB4717"/>
    <w:rsid w:val="00DC0DB3"/>
    <w:rsid w:val="00DC1EB8"/>
    <w:rsid w:val="00DD6805"/>
    <w:rsid w:val="00E33106"/>
    <w:rsid w:val="00EA6D11"/>
    <w:rsid w:val="00ED3D2B"/>
    <w:rsid w:val="00F125C1"/>
    <w:rsid w:val="00F21FDD"/>
    <w:rsid w:val="00F32CE0"/>
    <w:rsid w:val="00F503DF"/>
    <w:rsid w:val="00F716A6"/>
    <w:rsid w:val="00F97923"/>
    <w:rsid w:val="00FA4B87"/>
    <w:rsid w:val="00FB0877"/>
    <w:rsid w:val="00FD6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C52659-0446-4529-AAB1-DFC4DCD3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0FB"/>
    <w:pPr>
      <w:widowControl w:val="0"/>
      <w:jc w:val="both"/>
    </w:pPr>
  </w:style>
  <w:style w:type="paragraph" w:styleId="a4">
    <w:name w:val="header"/>
    <w:basedOn w:val="a"/>
    <w:link w:val="a5"/>
    <w:uiPriority w:val="99"/>
    <w:unhideWhenUsed/>
    <w:rsid w:val="007A1B41"/>
    <w:pPr>
      <w:tabs>
        <w:tab w:val="center" w:pos="4252"/>
        <w:tab w:val="right" w:pos="8504"/>
      </w:tabs>
      <w:snapToGrid w:val="0"/>
    </w:pPr>
  </w:style>
  <w:style w:type="character" w:customStyle="1" w:styleId="a5">
    <w:name w:val="ヘッダー (文字)"/>
    <w:basedOn w:val="a0"/>
    <w:link w:val="a4"/>
    <w:uiPriority w:val="99"/>
    <w:rsid w:val="007A1B41"/>
  </w:style>
  <w:style w:type="paragraph" w:styleId="a6">
    <w:name w:val="footer"/>
    <w:basedOn w:val="a"/>
    <w:link w:val="a7"/>
    <w:uiPriority w:val="99"/>
    <w:unhideWhenUsed/>
    <w:rsid w:val="007A1B41"/>
    <w:pPr>
      <w:tabs>
        <w:tab w:val="center" w:pos="4252"/>
        <w:tab w:val="right" w:pos="8504"/>
      </w:tabs>
      <w:snapToGrid w:val="0"/>
    </w:pPr>
  </w:style>
  <w:style w:type="character" w:customStyle="1" w:styleId="a7">
    <w:name w:val="フッター (文字)"/>
    <w:basedOn w:val="a0"/>
    <w:link w:val="a6"/>
    <w:uiPriority w:val="99"/>
    <w:rsid w:val="007A1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5</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Ryuji Sakamoto</cp:lastModifiedBy>
  <cp:revision>29</cp:revision>
  <cp:lastPrinted>2017-09-05T07:46:00Z</cp:lastPrinted>
  <dcterms:created xsi:type="dcterms:W3CDTF">2017-09-05T06:29:00Z</dcterms:created>
  <dcterms:modified xsi:type="dcterms:W3CDTF">2018-09-18T03:55:00Z</dcterms:modified>
</cp:coreProperties>
</file>